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B092C" w14:textId="77777777" w:rsidR="00A466CB" w:rsidRDefault="00A466CB" w:rsidP="007075A0">
      <w:pPr>
        <w:pStyle w:val="HADLEY"/>
      </w:pPr>
    </w:p>
    <w:p w14:paraId="42B88549" w14:textId="77777777" w:rsidR="00D36941" w:rsidRPr="00A371B4" w:rsidRDefault="00A466CB" w:rsidP="00A371B4">
      <w:pPr>
        <w:pStyle w:val="Heading1"/>
      </w:pPr>
      <w:r w:rsidRPr="00A371B4">
        <w:t>Hadley</w:t>
      </w:r>
    </w:p>
    <w:p w14:paraId="6C8D6ADF" w14:textId="77777777" w:rsidR="00BC55F1" w:rsidRDefault="00545416" w:rsidP="00A371B4">
      <w:pPr>
        <w:pStyle w:val="Heading1"/>
      </w:pPr>
      <w:r>
        <w:t xml:space="preserve">Braille for Everyday Use </w:t>
      </w:r>
    </w:p>
    <w:p w14:paraId="7216D820" w14:textId="73BABE1D" w:rsidR="00A466CB" w:rsidRDefault="00E13500" w:rsidP="00A371B4">
      <w:pPr>
        <w:pStyle w:val="Heading1"/>
      </w:pPr>
      <w:r>
        <w:t>Punctuation</w:t>
      </w:r>
      <w:r w:rsidR="00BC55F1">
        <w:t xml:space="preserve">: </w:t>
      </w:r>
      <w:r w:rsidR="00545416">
        <w:t>Quotes and Parentheses</w:t>
      </w:r>
    </w:p>
    <w:p w14:paraId="5E1C4C27" w14:textId="7EA26A7A" w:rsidR="00DA41C7" w:rsidRDefault="00DA41C7" w:rsidP="00DA41C7">
      <w:pPr>
        <w:pStyle w:val="Hadley20"/>
      </w:pPr>
    </w:p>
    <w:p w14:paraId="04DE750D" w14:textId="77777777" w:rsidR="00DA41C7" w:rsidRDefault="00DA41C7" w:rsidP="00DA41C7">
      <w:pPr>
        <w:pStyle w:val="Hadley20"/>
      </w:pPr>
      <w:r>
        <w:rPr>
          <w:rFonts w:ascii="Gotham Medium" w:hAnsi="Gotham Medium"/>
        </w:rPr>
        <w:t>Note</w:t>
      </w:r>
      <w:r w:rsidRPr="007617B1">
        <w:rPr>
          <w:rFonts w:ascii="Gotham Medium" w:hAnsi="Gotham Medium"/>
        </w:rPr>
        <w:t>:</w:t>
      </w:r>
      <w:r>
        <w:t xml:space="preserve"> I</w:t>
      </w:r>
      <w:r w:rsidRPr="00E02FDC">
        <w:t xml:space="preserve">f </w:t>
      </w:r>
      <w:r w:rsidRPr="007277FC">
        <w:t>using a screen reader</w:t>
      </w:r>
      <w:r>
        <w:t>,</w:t>
      </w:r>
      <w:r w:rsidRPr="007277FC">
        <w:t xml:space="preserve"> it may be helpful to reread through the </w:t>
      </w:r>
      <w:r>
        <w:t xml:space="preserve">activity </w:t>
      </w:r>
      <w:r w:rsidRPr="007277FC">
        <w:t>sentences character by character to check for punctuation.</w:t>
      </w:r>
    </w:p>
    <w:p w14:paraId="083F2EA3" w14:textId="77777777" w:rsidR="00A466CB" w:rsidRPr="00D36941" w:rsidRDefault="00A466CB" w:rsidP="001219FB">
      <w:pPr>
        <w:pStyle w:val="Hadley20"/>
      </w:pPr>
    </w:p>
    <w:p w14:paraId="69A70486" w14:textId="040788B1" w:rsidR="00421DDB" w:rsidRPr="00A371B4" w:rsidRDefault="00421DDB" w:rsidP="001219FB">
      <w:pPr>
        <w:pStyle w:val="Heading2"/>
      </w:pPr>
      <w:r w:rsidRPr="00A371B4">
        <w:t>Opening</w:t>
      </w:r>
    </w:p>
    <w:p w14:paraId="48FFFE45" w14:textId="38F6FEC4" w:rsidR="009D169E" w:rsidRDefault="00545416" w:rsidP="001219FB">
      <w:pPr>
        <w:pStyle w:val="Hadley20"/>
      </w:pPr>
      <w:r w:rsidRPr="00545416">
        <w:t>Hadley presents Braille for Everyday Use</w:t>
      </w:r>
      <w:r w:rsidR="001219FB">
        <w:t>,</w:t>
      </w:r>
      <w:r w:rsidRPr="00545416">
        <w:t xml:space="preserve"> Punctuation</w:t>
      </w:r>
      <w:r w:rsidR="001219FB">
        <w:t>,</w:t>
      </w:r>
      <w:r w:rsidRPr="00545416">
        <w:t xml:space="preserve"> Workshop 14</w:t>
      </w:r>
      <w:r w:rsidR="009C7DFB">
        <w:t>:</w:t>
      </w:r>
      <w:r w:rsidRPr="00545416">
        <w:t xml:space="preserve"> Quotes and Parentheses.</w:t>
      </w:r>
    </w:p>
    <w:p w14:paraId="3CE24C8E" w14:textId="509FBF39" w:rsidR="00545416" w:rsidRDefault="00545416" w:rsidP="001219FB">
      <w:pPr>
        <w:pStyle w:val="Hadley20"/>
      </w:pPr>
    </w:p>
    <w:p w14:paraId="2CC35A4D" w14:textId="78618C82" w:rsidR="00545416" w:rsidRDefault="00545416" w:rsidP="001219FB">
      <w:pPr>
        <w:pStyle w:val="Heading2"/>
      </w:pPr>
      <w:r w:rsidRPr="00545416">
        <w:t xml:space="preserve">Page </w:t>
      </w:r>
      <w:r w:rsidR="004E6C4A">
        <w:t>1</w:t>
      </w:r>
      <w:r w:rsidRPr="00545416">
        <w:t xml:space="preserve"> </w:t>
      </w:r>
    </w:p>
    <w:p w14:paraId="61192CC9" w14:textId="54D21A8A" w:rsidR="00545416" w:rsidRDefault="00545416" w:rsidP="001219FB">
      <w:pPr>
        <w:pStyle w:val="Hadley20"/>
      </w:pPr>
      <w:r w:rsidRPr="00545416">
        <w:t>Let</w:t>
      </w:r>
      <w:r w:rsidR="001219FB">
        <w:t>’</w:t>
      </w:r>
      <w:r w:rsidRPr="00545416">
        <w:t xml:space="preserve">s learn some more punctuation. </w:t>
      </w:r>
    </w:p>
    <w:p w14:paraId="303F44FF" w14:textId="77777777" w:rsidR="002468E3" w:rsidRDefault="00545416" w:rsidP="001219FB">
      <w:pPr>
        <w:pStyle w:val="Hadley20"/>
      </w:pPr>
      <w:r w:rsidRPr="00545416">
        <w:t xml:space="preserve">Feel the braille in the top left corner of the page. </w:t>
      </w:r>
    </w:p>
    <w:p w14:paraId="61167EA5" w14:textId="7A251EB3" w:rsidR="002468E3" w:rsidRDefault="00545416" w:rsidP="001219FB">
      <w:pPr>
        <w:pStyle w:val="Hadley20"/>
      </w:pPr>
      <w:r w:rsidRPr="00545416">
        <w:t>This is the opening quotation mark</w:t>
      </w:r>
      <w:r w:rsidR="001219FB">
        <w:t>,</w:t>
      </w:r>
      <w:r w:rsidRPr="00545416">
        <w:t xml:space="preserve"> the full </w:t>
      </w:r>
      <w:r w:rsidR="00D62EDC" w:rsidRPr="00545416">
        <w:t>cell</w:t>
      </w:r>
      <w:r w:rsidR="001219FB">
        <w:t>,</w:t>
      </w:r>
      <w:r w:rsidRPr="00545416">
        <w:t xml:space="preserve"> and the closing quotation mark. </w:t>
      </w:r>
    </w:p>
    <w:p w14:paraId="66D746D2" w14:textId="12A298C0" w:rsidR="002468E3" w:rsidRDefault="00545416" w:rsidP="001219FB">
      <w:pPr>
        <w:pStyle w:val="Hadley20"/>
      </w:pPr>
      <w:r w:rsidRPr="00545416">
        <w:t>The opening and closing quotation marks are opposites. In fact</w:t>
      </w:r>
      <w:r w:rsidR="001219FB">
        <w:t>,</w:t>
      </w:r>
      <w:r w:rsidRPr="00545416">
        <w:t xml:space="preserve"> they mirror each other.</w:t>
      </w:r>
    </w:p>
    <w:p w14:paraId="6F6FF942" w14:textId="5209F282" w:rsidR="002468E3" w:rsidRDefault="00545416" w:rsidP="001219FB">
      <w:pPr>
        <w:pStyle w:val="Hadley20"/>
      </w:pPr>
      <w:r w:rsidRPr="00545416">
        <w:lastRenderedPageBreak/>
        <w:t>They</w:t>
      </w:r>
      <w:r w:rsidR="001219FB">
        <w:t>’</w:t>
      </w:r>
      <w:r w:rsidRPr="00545416">
        <w:t>re shown here with the full cell between them because quotation marks always have letters</w:t>
      </w:r>
      <w:r w:rsidR="001219FB">
        <w:t>,</w:t>
      </w:r>
      <w:r w:rsidRPr="00545416">
        <w:t xml:space="preserve"> words</w:t>
      </w:r>
      <w:r w:rsidR="001219FB">
        <w:t>,</w:t>
      </w:r>
      <w:r w:rsidRPr="00545416">
        <w:t xml:space="preserve"> numbers</w:t>
      </w:r>
      <w:r w:rsidR="001219FB">
        <w:t>,</w:t>
      </w:r>
      <w:r w:rsidRPr="00545416">
        <w:t xml:space="preserve"> or other symbols between them. </w:t>
      </w:r>
    </w:p>
    <w:p w14:paraId="5C810F37" w14:textId="4CB2064E" w:rsidR="00625B6D" w:rsidRDefault="00545416" w:rsidP="001219FB">
      <w:pPr>
        <w:pStyle w:val="Hadley20"/>
      </w:pPr>
      <w:r w:rsidRPr="00545416">
        <w:t xml:space="preserve">The opening quotation mark is dots </w:t>
      </w:r>
      <w:r w:rsidR="002468E3">
        <w:t>2-3-6</w:t>
      </w:r>
      <w:r w:rsidR="001219FB">
        <w:t>,</w:t>
      </w:r>
      <w:r w:rsidRPr="00545416">
        <w:t xml:space="preserve"> the middle and bottom dots on the first side</w:t>
      </w:r>
      <w:r w:rsidR="001219FB">
        <w:t>,</w:t>
      </w:r>
      <w:r w:rsidRPr="00545416">
        <w:t xml:space="preserve"> and the bottom dot on the second side. </w:t>
      </w:r>
    </w:p>
    <w:p w14:paraId="5183CFF8" w14:textId="23565DBC" w:rsidR="004D4EAD" w:rsidRDefault="00545416" w:rsidP="001219FB">
      <w:pPr>
        <w:pStyle w:val="Hadley20"/>
      </w:pPr>
      <w:r w:rsidRPr="00545416">
        <w:t xml:space="preserve">The closing quotation mark is dots </w:t>
      </w:r>
      <w:r w:rsidR="004D4EAD">
        <w:t>3-5-6</w:t>
      </w:r>
      <w:r w:rsidR="001219FB">
        <w:t>,</w:t>
      </w:r>
      <w:r w:rsidRPr="00545416">
        <w:t xml:space="preserve"> the bottom dot on the first side</w:t>
      </w:r>
      <w:r w:rsidR="001219FB">
        <w:t>,</w:t>
      </w:r>
      <w:r w:rsidRPr="00545416">
        <w:t xml:space="preserve"> and the middle and bottom dots on the second side. </w:t>
      </w:r>
    </w:p>
    <w:p w14:paraId="6023836D" w14:textId="77777777" w:rsidR="00B66063" w:rsidRDefault="00545416" w:rsidP="001219FB">
      <w:pPr>
        <w:pStyle w:val="Hadley20"/>
      </w:pPr>
      <w:r w:rsidRPr="00545416">
        <w:t>A hint to remember the quotation marks is that they look like the bottom left and right corners of a box</w:t>
      </w:r>
      <w:r w:rsidR="00B66063">
        <w:t>.</w:t>
      </w:r>
      <w:r w:rsidRPr="00545416">
        <w:t xml:space="preserve"> </w:t>
      </w:r>
    </w:p>
    <w:p w14:paraId="053A7B29" w14:textId="10F8912D" w:rsidR="00545416" w:rsidRDefault="00B66063" w:rsidP="001219FB">
      <w:pPr>
        <w:pStyle w:val="Hadley20"/>
      </w:pPr>
      <w:r>
        <w:t>T</w:t>
      </w:r>
      <w:r w:rsidR="00545416" w:rsidRPr="00545416">
        <w:t xml:space="preserve">hink of them as </w:t>
      </w:r>
      <w:r w:rsidR="001219FB">
        <w:t>“</w:t>
      </w:r>
      <w:r w:rsidR="00545416" w:rsidRPr="00545416">
        <w:t>boxing in</w:t>
      </w:r>
      <w:r w:rsidR="001219FB">
        <w:t>”</w:t>
      </w:r>
      <w:r w:rsidR="00545416" w:rsidRPr="00545416">
        <w:t xml:space="preserve"> a quote.</w:t>
      </w:r>
    </w:p>
    <w:p w14:paraId="6D0FCB8A" w14:textId="71E85F51" w:rsidR="00B66063" w:rsidRDefault="00545416" w:rsidP="001219FB">
      <w:pPr>
        <w:pStyle w:val="Hadley20"/>
      </w:pPr>
      <w:r w:rsidRPr="00545416">
        <w:t>Below the middle line</w:t>
      </w:r>
      <w:r w:rsidR="001219FB">
        <w:t>,</w:t>
      </w:r>
      <w:r w:rsidRPr="00545416">
        <w:t xml:space="preserve"> you</w:t>
      </w:r>
      <w:r w:rsidR="001219FB">
        <w:t>’</w:t>
      </w:r>
      <w:r w:rsidRPr="00545416">
        <w:t xml:space="preserve">ll find three rows of quotation marks with the full cell. </w:t>
      </w:r>
    </w:p>
    <w:p w14:paraId="33950367" w14:textId="77777777" w:rsidR="00B66063" w:rsidRDefault="00545416" w:rsidP="001219FB">
      <w:pPr>
        <w:pStyle w:val="Hadley20"/>
      </w:pPr>
      <w:r w:rsidRPr="00545416">
        <w:t xml:space="preserve">Place your fingers on the opening quotation mark at the beginning of the first row. </w:t>
      </w:r>
    </w:p>
    <w:p w14:paraId="23AFD438" w14:textId="61DBC4AB" w:rsidR="00545416" w:rsidRDefault="00545416" w:rsidP="001219FB">
      <w:pPr>
        <w:pStyle w:val="Hadley20"/>
      </w:pPr>
      <w:r w:rsidRPr="00545416">
        <w:t>No need to count</w:t>
      </w:r>
      <w:r w:rsidR="00B66063">
        <w:t>.</w:t>
      </w:r>
      <w:r w:rsidRPr="00545416">
        <w:t xml:space="preserve"> </w:t>
      </w:r>
      <w:r w:rsidR="00B66063">
        <w:t>J</w:t>
      </w:r>
      <w:r w:rsidRPr="00545416">
        <w:t xml:space="preserve">ust feel each row of quotation marks with full cells from left to right. </w:t>
      </w:r>
    </w:p>
    <w:p w14:paraId="0D27FE96" w14:textId="5F4D41D6" w:rsidR="00F13A72" w:rsidRDefault="00545416" w:rsidP="001219FB">
      <w:pPr>
        <w:pStyle w:val="Hadley20"/>
      </w:pPr>
      <w:r w:rsidRPr="00545416">
        <w:t>Turn the page.</w:t>
      </w:r>
    </w:p>
    <w:p w14:paraId="31E39219" w14:textId="77777777" w:rsidR="001219FB" w:rsidRDefault="001219FB" w:rsidP="001219FB">
      <w:pPr>
        <w:pStyle w:val="Hadley20"/>
        <w:rPr>
          <w:rFonts w:ascii="Gotham Medium" w:hAnsi="Gotham Medium"/>
        </w:rPr>
      </w:pPr>
    </w:p>
    <w:p w14:paraId="62E9A7D9" w14:textId="4288977A" w:rsidR="00545416" w:rsidRDefault="00545416" w:rsidP="001219FB">
      <w:pPr>
        <w:pStyle w:val="Heading2"/>
      </w:pPr>
      <w:r w:rsidRPr="00545416">
        <w:t xml:space="preserve">Page </w:t>
      </w:r>
      <w:r w:rsidR="00F13A72">
        <w:t>2</w:t>
      </w:r>
      <w:r w:rsidRPr="00545416">
        <w:t xml:space="preserve"> </w:t>
      </w:r>
    </w:p>
    <w:p w14:paraId="67FE0A6A" w14:textId="79A24260" w:rsidR="00A25C16" w:rsidRDefault="00545416" w:rsidP="001219FB">
      <w:pPr>
        <w:pStyle w:val="Hadley20"/>
      </w:pPr>
      <w:r w:rsidRPr="00545416">
        <w:t>Feel the quotation marks</w:t>
      </w:r>
      <w:r w:rsidR="001219FB">
        <w:t>,</w:t>
      </w:r>
      <w:r w:rsidRPr="00545416">
        <w:t xml:space="preserve"> with the full cell</w:t>
      </w:r>
      <w:r w:rsidR="001219FB">
        <w:t>,</w:t>
      </w:r>
      <w:r w:rsidRPr="00545416">
        <w:t xml:space="preserve"> in the top left corner of the page. </w:t>
      </w:r>
    </w:p>
    <w:p w14:paraId="7AB94D1E" w14:textId="0B2E3889" w:rsidR="00545416" w:rsidRDefault="00545416" w:rsidP="001219FB">
      <w:pPr>
        <w:pStyle w:val="Hadley20"/>
      </w:pPr>
      <w:r w:rsidRPr="00545416">
        <w:lastRenderedPageBreak/>
        <w:t xml:space="preserve">The quotation marks are dots </w:t>
      </w:r>
      <w:r w:rsidR="00A25C16">
        <w:t>2-3-6</w:t>
      </w:r>
      <w:r w:rsidR="001219FB">
        <w:t>,</w:t>
      </w:r>
      <w:r w:rsidRPr="00545416">
        <w:t xml:space="preserve"> and </w:t>
      </w:r>
      <w:r w:rsidR="00A25C16">
        <w:t>3-5-6</w:t>
      </w:r>
      <w:r w:rsidRPr="00545416">
        <w:t xml:space="preserve">. </w:t>
      </w:r>
    </w:p>
    <w:p w14:paraId="718ACE41" w14:textId="168C2708" w:rsidR="00A25C16" w:rsidRDefault="00545416" w:rsidP="001219FB">
      <w:pPr>
        <w:pStyle w:val="Hadley20"/>
      </w:pPr>
      <w:r w:rsidRPr="00545416">
        <w:t>Below the middle line</w:t>
      </w:r>
      <w:r w:rsidR="001219FB">
        <w:t>,</w:t>
      </w:r>
      <w:r w:rsidRPr="00545416">
        <w:t xml:space="preserve"> you</w:t>
      </w:r>
      <w:r w:rsidR="001219FB">
        <w:t>’</w:t>
      </w:r>
      <w:r w:rsidRPr="00545416">
        <w:t xml:space="preserve">ll find four rows of quotation marks. </w:t>
      </w:r>
    </w:p>
    <w:p w14:paraId="21ABCBFD" w14:textId="77777777" w:rsidR="00A25C16" w:rsidRDefault="00545416" w:rsidP="001219FB">
      <w:pPr>
        <w:pStyle w:val="Hadley20"/>
      </w:pPr>
      <w:r w:rsidRPr="00545416">
        <w:t xml:space="preserve">Find the opening quotation mark at the beginning of the first row. </w:t>
      </w:r>
    </w:p>
    <w:p w14:paraId="23B3A52E" w14:textId="46E4F9F8" w:rsidR="00545416" w:rsidRDefault="00545416" w:rsidP="001219FB">
      <w:pPr>
        <w:pStyle w:val="Hadley20"/>
      </w:pPr>
      <w:r w:rsidRPr="00545416">
        <w:t>From left to right</w:t>
      </w:r>
      <w:r w:rsidR="001219FB">
        <w:t>,</w:t>
      </w:r>
      <w:r w:rsidRPr="00545416">
        <w:t xml:space="preserve"> count the number of opening quotation marks. </w:t>
      </w:r>
    </w:p>
    <w:p w14:paraId="39549639" w14:textId="77777777" w:rsidR="00A25C16" w:rsidRDefault="00545416" w:rsidP="001219FB">
      <w:pPr>
        <w:pStyle w:val="Hadley20"/>
      </w:pPr>
      <w:r w:rsidRPr="00545416">
        <w:t xml:space="preserve">There are six in this row. </w:t>
      </w:r>
    </w:p>
    <w:p w14:paraId="201B0B88" w14:textId="661F5259" w:rsidR="00545416" w:rsidRDefault="00545416" w:rsidP="001219FB">
      <w:pPr>
        <w:pStyle w:val="Hadley20"/>
      </w:pPr>
      <w:r w:rsidRPr="00545416">
        <w:t>Now</w:t>
      </w:r>
      <w:r w:rsidR="001219FB">
        <w:t>,</w:t>
      </w:r>
      <w:r w:rsidRPr="00545416">
        <w:t xml:space="preserve"> count the opening quotation marks in the second row. </w:t>
      </w:r>
    </w:p>
    <w:p w14:paraId="7FB01D7A" w14:textId="57218D3D" w:rsidR="00A25C16" w:rsidRDefault="00545416" w:rsidP="001219FB">
      <w:pPr>
        <w:pStyle w:val="Hadley20"/>
      </w:pPr>
      <w:r w:rsidRPr="00545416">
        <w:t>If you said</w:t>
      </w:r>
      <w:r w:rsidR="00D32D15">
        <w:t>,</w:t>
      </w:r>
      <w:r w:rsidRPr="00545416">
        <w:t xml:space="preserve"> </w:t>
      </w:r>
      <w:r w:rsidR="00D32D15">
        <w:t>“</w:t>
      </w:r>
      <w:r w:rsidRPr="00545416">
        <w:t>eight</w:t>
      </w:r>
      <w:r w:rsidR="001219FB">
        <w:t>,</w:t>
      </w:r>
      <w:r w:rsidR="00D32D15">
        <w:t>”</w:t>
      </w:r>
      <w:r w:rsidRPr="00545416">
        <w:t xml:space="preserve"> you</w:t>
      </w:r>
      <w:r w:rsidR="001219FB">
        <w:t>’</w:t>
      </w:r>
      <w:r w:rsidRPr="00545416">
        <w:t>re right</w:t>
      </w:r>
      <w:r w:rsidR="00D32D15">
        <w:t>!</w:t>
      </w:r>
    </w:p>
    <w:p w14:paraId="00CFF69B" w14:textId="45D5E55F" w:rsidR="00A25C16" w:rsidRDefault="00545416" w:rsidP="001219FB">
      <w:pPr>
        <w:pStyle w:val="Hadley20"/>
      </w:pPr>
      <w:r w:rsidRPr="00545416">
        <w:t>Next</w:t>
      </w:r>
      <w:r w:rsidR="001219FB">
        <w:t>,</w:t>
      </w:r>
      <w:r w:rsidRPr="00545416">
        <w:t xml:space="preserve"> find the closing quotation mark at the beginning of the third row. </w:t>
      </w:r>
    </w:p>
    <w:p w14:paraId="41F2A659" w14:textId="2267BD25" w:rsidR="00545416" w:rsidRDefault="00545416" w:rsidP="001219FB">
      <w:pPr>
        <w:pStyle w:val="Hadley20"/>
      </w:pPr>
      <w:r w:rsidRPr="00545416">
        <w:t xml:space="preserve">Count the closing quotation marks in that row. </w:t>
      </w:r>
    </w:p>
    <w:p w14:paraId="0A3C836B" w14:textId="77777777" w:rsidR="00BA6AE0" w:rsidRDefault="00545416" w:rsidP="001219FB">
      <w:pPr>
        <w:pStyle w:val="Hadley20"/>
      </w:pPr>
      <w:r w:rsidRPr="00545416">
        <w:t xml:space="preserve">Did you find seven? </w:t>
      </w:r>
    </w:p>
    <w:p w14:paraId="1EC5F8C5" w14:textId="14B8480A" w:rsidR="00545416" w:rsidRDefault="00545416" w:rsidP="001219FB">
      <w:pPr>
        <w:pStyle w:val="Hadley20"/>
      </w:pPr>
      <w:r w:rsidRPr="00545416">
        <w:t>And finally</w:t>
      </w:r>
      <w:r w:rsidR="001219FB">
        <w:t>,</w:t>
      </w:r>
      <w:r w:rsidRPr="00545416">
        <w:t xml:space="preserve"> count the closing quotation marks in the last row. </w:t>
      </w:r>
    </w:p>
    <w:p w14:paraId="173D865A" w14:textId="77777777" w:rsidR="00545416" w:rsidRDefault="00545416" w:rsidP="001219FB">
      <w:pPr>
        <w:pStyle w:val="Hadley20"/>
      </w:pPr>
      <w:r w:rsidRPr="00545416">
        <w:t xml:space="preserve">There are five. </w:t>
      </w:r>
    </w:p>
    <w:p w14:paraId="4B7777F0" w14:textId="253C9C14" w:rsidR="00545416" w:rsidRDefault="00545416" w:rsidP="001219FB">
      <w:pPr>
        <w:pStyle w:val="Hadley20"/>
      </w:pPr>
      <w:r w:rsidRPr="00545416">
        <w:t>Turn the page.</w:t>
      </w:r>
    </w:p>
    <w:p w14:paraId="213C7812" w14:textId="27D704FC" w:rsidR="00170B5A" w:rsidRDefault="00170B5A" w:rsidP="001219FB">
      <w:pPr>
        <w:pStyle w:val="Hadley20"/>
      </w:pPr>
    </w:p>
    <w:p w14:paraId="72361098" w14:textId="2FB3C1DE" w:rsidR="00170B5A" w:rsidRDefault="00170B5A" w:rsidP="001219FB">
      <w:pPr>
        <w:pStyle w:val="Heading2"/>
      </w:pPr>
      <w:r w:rsidRPr="00170B5A">
        <w:t xml:space="preserve">Page </w:t>
      </w:r>
      <w:r w:rsidR="00BA6AE0">
        <w:t>3</w:t>
      </w:r>
      <w:r w:rsidRPr="00170B5A">
        <w:t xml:space="preserve"> </w:t>
      </w:r>
    </w:p>
    <w:p w14:paraId="4DC631F3" w14:textId="77777777" w:rsidR="00170B5A" w:rsidRDefault="00170B5A" w:rsidP="001219FB">
      <w:pPr>
        <w:pStyle w:val="Hadley20"/>
      </w:pPr>
      <w:r w:rsidRPr="00170B5A">
        <w:t xml:space="preserve">Feel the quotation marks around the full cell in the top left corner of the page. </w:t>
      </w:r>
    </w:p>
    <w:p w14:paraId="7800299A" w14:textId="77777777" w:rsidR="00BA6AE0" w:rsidRDefault="00170B5A" w:rsidP="001219FB">
      <w:pPr>
        <w:pStyle w:val="Hadley20"/>
      </w:pPr>
      <w:r w:rsidRPr="00170B5A">
        <w:lastRenderedPageBreak/>
        <w:t xml:space="preserve">Below the middle line are two rows of braille. </w:t>
      </w:r>
    </w:p>
    <w:p w14:paraId="1E73C44B" w14:textId="23FA5FF0" w:rsidR="00124AFA" w:rsidRDefault="00170B5A" w:rsidP="001219FB">
      <w:pPr>
        <w:pStyle w:val="Hadley20"/>
      </w:pPr>
      <w:r w:rsidRPr="00170B5A">
        <w:t xml:space="preserve">The quotation marks are similar in shape to the letters </w:t>
      </w:r>
      <w:r w:rsidR="006A12FD">
        <w:t>“</w:t>
      </w:r>
      <w:r w:rsidR="00BA6AE0">
        <w:t>h</w:t>
      </w:r>
      <w:r w:rsidR="006A12FD">
        <w:t>”</w:t>
      </w:r>
      <w:r w:rsidRPr="00170B5A">
        <w:t xml:space="preserve"> and </w:t>
      </w:r>
      <w:r w:rsidR="006A12FD">
        <w:t>“</w:t>
      </w:r>
      <w:r w:rsidR="00BA6AE0">
        <w:t>j</w:t>
      </w:r>
      <w:r w:rsidR="001219FB">
        <w:t>,</w:t>
      </w:r>
      <w:r w:rsidR="006A12FD">
        <w:t>”</w:t>
      </w:r>
      <w:r w:rsidR="001817A0">
        <w:t xml:space="preserve"> b</w:t>
      </w:r>
      <w:r w:rsidRPr="00170B5A">
        <w:t xml:space="preserve">ut quotation marks are lower in the cell. </w:t>
      </w:r>
    </w:p>
    <w:p w14:paraId="3C37B053" w14:textId="5898F1E4" w:rsidR="00170B5A" w:rsidRDefault="00170B5A" w:rsidP="001219FB">
      <w:pPr>
        <w:pStyle w:val="Hadley20"/>
      </w:pPr>
      <w:r w:rsidRPr="00170B5A">
        <w:t>Read the two rows of braille</w:t>
      </w:r>
      <w:r w:rsidR="001817A0">
        <w:t>.</w:t>
      </w:r>
      <w:r w:rsidRPr="00170B5A">
        <w:t xml:space="preserve"> </w:t>
      </w:r>
      <w:r w:rsidR="001817A0">
        <w:t>W</w:t>
      </w:r>
      <w:r w:rsidRPr="00170B5A">
        <w:t>hich row contains the word</w:t>
      </w:r>
      <w:r w:rsidR="001219FB">
        <w:t>,</w:t>
      </w:r>
      <w:r w:rsidRPr="00170B5A">
        <w:t xml:space="preserve"> </w:t>
      </w:r>
      <w:r w:rsidR="001219FB">
        <w:t>“</w:t>
      </w:r>
      <w:r w:rsidRPr="00170B5A">
        <w:t>hello</w:t>
      </w:r>
      <w:r w:rsidR="001219FB">
        <w:t>,”</w:t>
      </w:r>
      <w:r w:rsidRPr="00170B5A">
        <w:t xml:space="preserve"> with quotation marks? </w:t>
      </w:r>
    </w:p>
    <w:p w14:paraId="072E1341" w14:textId="77777777" w:rsidR="001817A0" w:rsidRDefault="00170B5A" w:rsidP="001219FB">
      <w:pPr>
        <w:pStyle w:val="Hadley20"/>
      </w:pPr>
      <w:r w:rsidRPr="00170B5A">
        <w:t xml:space="preserve">The first row uses the quotation marks. </w:t>
      </w:r>
    </w:p>
    <w:p w14:paraId="666093C8" w14:textId="3DEF2924" w:rsidR="00170B5A" w:rsidRDefault="00170B5A" w:rsidP="001219FB">
      <w:pPr>
        <w:pStyle w:val="Hadley20"/>
      </w:pPr>
      <w:r w:rsidRPr="00170B5A">
        <w:t>In the second row</w:t>
      </w:r>
      <w:r w:rsidR="001219FB">
        <w:t>,</w:t>
      </w:r>
      <w:r w:rsidRPr="00170B5A">
        <w:t xml:space="preserve"> the letters </w:t>
      </w:r>
      <w:r w:rsidR="001817A0">
        <w:t>h</w:t>
      </w:r>
      <w:r w:rsidRPr="00170B5A">
        <w:t xml:space="preserve"> and </w:t>
      </w:r>
      <w:r w:rsidR="001817A0">
        <w:t>j</w:t>
      </w:r>
      <w:r w:rsidRPr="00170B5A">
        <w:t xml:space="preserve"> are used instead of the quotation marks. </w:t>
      </w:r>
    </w:p>
    <w:p w14:paraId="7EE70518" w14:textId="43E54445" w:rsidR="00170B5A" w:rsidRDefault="00170B5A" w:rsidP="001219FB">
      <w:pPr>
        <w:pStyle w:val="Hadley20"/>
      </w:pPr>
      <w:r w:rsidRPr="00170B5A">
        <w:t>Turn the page.</w:t>
      </w:r>
    </w:p>
    <w:p w14:paraId="4D78F2B1" w14:textId="77777777" w:rsidR="00DA41C7" w:rsidRDefault="00DA41C7" w:rsidP="001219FB">
      <w:pPr>
        <w:pStyle w:val="Hadley20"/>
      </w:pPr>
    </w:p>
    <w:p w14:paraId="71F5DC4A" w14:textId="248A1AB5" w:rsidR="00170B5A" w:rsidRDefault="00170B5A" w:rsidP="001219FB">
      <w:pPr>
        <w:pStyle w:val="Heading2"/>
      </w:pPr>
      <w:r w:rsidRPr="00170B5A">
        <w:t xml:space="preserve">Page </w:t>
      </w:r>
      <w:r w:rsidR="005F7935">
        <w:t>4</w:t>
      </w:r>
      <w:r w:rsidRPr="00170B5A">
        <w:t xml:space="preserve"> </w:t>
      </w:r>
    </w:p>
    <w:p w14:paraId="731FD94F" w14:textId="77777777" w:rsidR="005F7935" w:rsidRDefault="00170B5A" w:rsidP="001219FB">
      <w:pPr>
        <w:pStyle w:val="Hadley20"/>
      </w:pPr>
      <w:r w:rsidRPr="00170B5A">
        <w:t xml:space="preserve">Feel the quotation marks and the full cell in the top left corner of the page. </w:t>
      </w:r>
    </w:p>
    <w:p w14:paraId="2676E2EA" w14:textId="6CAF5B75" w:rsidR="00170B5A" w:rsidRDefault="00170B5A" w:rsidP="001219FB">
      <w:pPr>
        <w:pStyle w:val="Hadley20"/>
      </w:pPr>
      <w:r w:rsidRPr="00170B5A">
        <w:t>To remember which direction the opening and closing quotation marks face</w:t>
      </w:r>
      <w:r w:rsidR="001219FB">
        <w:t>,</w:t>
      </w:r>
      <w:r w:rsidRPr="00170B5A">
        <w:t xml:space="preserve"> think about </w:t>
      </w:r>
      <w:r w:rsidR="001219FB">
        <w:t>“</w:t>
      </w:r>
      <w:r w:rsidRPr="00170B5A">
        <w:t>boxing in</w:t>
      </w:r>
      <w:r w:rsidR="001219FB">
        <w:t>”</w:t>
      </w:r>
      <w:r w:rsidRPr="00170B5A">
        <w:t xml:space="preserve"> a quote. </w:t>
      </w:r>
    </w:p>
    <w:p w14:paraId="4D21157F" w14:textId="2CEE1C48" w:rsidR="00B023C3" w:rsidRDefault="00170B5A" w:rsidP="001219FB">
      <w:pPr>
        <w:pStyle w:val="Hadley20"/>
      </w:pPr>
      <w:r w:rsidRPr="00170B5A">
        <w:t>Below the middle line</w:t>
      </w:r>
      <w:r w:rsidR="001219FB">
        <w:t>,</w:t>
      </w:r>
      <w:r w:rsidRPr="00170B5A">
        <w:t xml:space="preserve"> you</w:t>
      </w:r>
      <w:r w:rsidR="001219FB">
        <w:t>’</w:t>
      </w:r>
      <w:r w:rsidRPr="00170B5A">
        <w:t xml:space="preserve">ll find three rows of braille. </w:t>
      </w:r>
    </w:p>
    <w:p w14:paraId="15983E4F" w14:textId="6CEB4FE8" w:rsidR="00170B5A" w:rsidRDefault="00170B5A" w:rsidP="001219FB">
      <w:pPr>
        <w:pStyle w:val="Hadley20"/>
      </w:pPr>
      <w:r w:rsidRPr="00170B5A">
        <w:t>In which row are the quotation marks around the word</w:t>
      </w:r>
      <w:r w:rsidR="001219FB">
        <w:t>,</w:t>
      </w:r>
      <w:r w:rsidRPr="00170B5A">
        <w:t xml:space="preserve"> </w:t>
      </w:r>
      <w:r w:rsidR="001219FB">
        <w:t>“</w:t>
      </w:r>
      <w:r w:rsidR="00C6324D">
        <w:t>S</w:t>
      </w:r>
      <w:r w:rsidRPr="00170B5A">
        <w:t>top</w:t>
      </w:r>
      <w:r w:rsidR="001219FB">
        <w:t>”</w:t>
      </w:r>
      <w:r w:rsidRPr="00170B5A">
        <w:t xml:space="preserve"> brailled correctly? </w:t>
      </w:r>
    </w:p>
    <w:p w14:paraId="6C4FFF9C" w14:textId="77777777" w:rsidR="00427234" w:rsidRDefault="00170B5A" w:rsidP="001219FB">
      <w:pPr>
        <w:pStyle w:val="Hadley20"/>
      </w:pPr>
      <w:r w:rsidRPr="00170B5A">
        <w:t xml:space="preserve">The quotation marks are brailled correctly in the last row. </w:t>
      </w:r>
    </w:p>
    <w:p w14:paraId="3460B92B" w14:textId="12B607A5" w:rsidR="00170B5A" w:rsidRDefault="00170B5A" w:rsidP="001219FB">
      <w:pPr>
        <w:pStyle w:val="Hadley20"/>
      </w:pPr>
      <w:r w:rsidRPr="00170B5A">
        <w:lastRenderedPageBreak/>
        <w:t xml:space="preserve">The first row has them reversed and the second row uses two opening quotation marks. </w:t>
      </w:r>
    </w:p>
    <w:p w14:paraId="4E1BE504" w14:textId="34035228" w:rsidR="00170B5A" w:rsidRDefault="00170B5A" w:rsidP="001219FB">
      <w:pPr>
        <w:pStyle w:val="Hadley20"/>
      </w:pPr>
      <w:r w:rsidRPr="00170B5A">
        <w:t>Turn the page.</w:t>
      </w:r>
    </w:p>
    <w:p w14:paraId="7E73AAE9" w14:textId="77777777" w:rsidR="00DA41C7" w:rsidRDefault="00DA41C7" w:rsidP="001219FB">
      <w:pPr>
        <w:pStyle w:val="Hadley20"/>
      </w:pPr>
    </w:p>
    <w:p w14:paraId="69FA9C17" w14:textId="02689D61" w:rsidR="00170B5A" w:rsidRDefault="00170B5A" w:rsidP="001219FB">
      <w:pPr>
        <w:pStyle w:val="Heading2"/>
      </w:pPr>
      <w:r w:rsidRPr="00170B5A">
        <w:t xml:space="preserve">Page </w:t>
      </w:r>
      <w:r w:rsidR="00427234">
        <w:t>5</w:t>
      </w:r>
      <w:r w:rsidRPr="00170B5A">
        <w:t xml:space="preserve"> </w:t>
      </w:r>
    </w:p>
    <w:p w14:paraId="7ECD3311" w14:textId="77777777" w:rsidR="00170B5A" w:rsidRDefault="00170B5A" w:rsidP="001219FB">
      <w:pPr>
        <w:pStyle w:val="Hadley20"/>
      </w:pPr>
      <w:r w:rsidRPr="00170B5A">
        <w:t xml:space="preserve">Feel the two opening quotation marks in the top-left corner of the page. </w:t>
      </w:r>
    </w:p>
    <w:p w14:paraId="0E7F3B91" w14:textId="2900485B" w:rsidR="00427234" w:rsidRDefault="00170B5A" w:rsidP="001219FB">
      <w:pPr>
        <w:pStyle w:val="Hadley20"/>
      </w:pPr>
      <w:r w:rsidRPr="00170B5A">
        <w:t>Below the middle line</w:t>
      </w:r>
      <w:r w:rsidR="001219FB">
        <w:t>,</w:t>
      </w:r>
      <w:r w:rsidRPr="00170B5A">
        <w:t xml:space="preserve"> you</w:t>
      </w:r>
      <w:r w:rsidR="001219FB">
        <w:t>’</w:t>
      </w:r>
      <w:r w:rsidRPr="00170B5A">
        <w:t>ll find two rows of braille.</w:t>
      </w:r>
    </w:p>
    <w:p w14:paraId="5A38F761" w14:textId="5E4EC242" w:rsidR="00170B5A" w:rsidRDefault="00170B5A" w:rsidP="001219FB">
      <w:pPr>
        <w:pStyle w:val="Hadley20"/>
      </w:pPr>
      <w:r w:rsidRPr="00170B5A">
        <w:t xml:space="preserve">Which row shows a word in quotation marks? </w:t>
      </w:r>
    </w:p>
    <w:p w14:paraId="679C5B81" w14:textId="7ECDD1C9" w:rsidR="00427234" w:rsidRDefault="00170B5A" w:rsidP="001219FB">
      <w:pPr>
        <w:pStyle w:val="Hadley20"/>
      </w:pPr>
      <w:r w:rsidRPr="00170B5A">
        <w:t>If you found the quotation marks in the second row</w:t>
      </w:r>
      <w:r w:rsidR="001219FB">
        <w:t>,</w:t>
      </w:r>
      <w:r w:rsidRPr="00170B5A">
        <w:t xml:space="preserve"> that</w:t>
      </w:r>
      <w:r w:rsidR="001219FB">
        <w:t>’</w:t>
      </w:r>
      <w:r w:rsidRPr="00170B5A">
        <w:t xml:space="preserve">s right. </w:t>
      </w:r>
    </w:p>
    <w:p w14:paraId="34DD7F03" w14:textId="421CD822" w:rsidR="00170B5A" w:rsidRDefault="00170B5A" w:rsidP="001219FB">
      <w:pPr>
        <w:pStyle w:val="Hadley20"/>
      </w:pPr>
      <w:r w:rsidRPr="00170B5A">
        <w:t xml:space="preserve">What does the first row say? </w:t>
      </w:r>
    </w:p>
    <w:p w14:paraId="6BB007C6" w14:textId="52A45400" w:rsidR="00427234" w:rsidRDefault="00170B5A" w:rsidP="001219FB">
      <w:pPr>
        <w:pStyle w:val="Hadley20"/>
      </w:pPr>
      <w:r w:rsidRPr="00170B5A">
        <w:t>It says</w:t>
      </w:r>
      <w:r w:rsidR="001219FB">
        <w:t>,</w:t>
      </w:r>
      <w:r w:rsidRPr="00170B5A">
        <w:t xml:space="preserve"> </w:t>
      </w:r>
      <w:r w:rsidR="001219FB">
        <w:t>“</w:t>
      </w:r>
      <w:r w:rsidRPr="00170B5A">
        <w:t>When?</w:t>
      </w:r>
      <w:r w:rsidR="001219FB">
        <w:t>”</w:t>
      </w:r>
      <w:r w:rsidRPr="00170B5A">
        <w:t xml:space="preserve"> with a question mark. </w:t>
      </w:r>
    </w:p>
    <w:p w14:paraId="3B7ECB98" w14:textId="77777777" w:rsidR="001219FB" w:rsidRDefault="00170B5A" w:rsidP="001219FB">
      <w:pPr>
        <w:pStyle w:val="Hadley20"/>
      </w:pPr>
      <w:r w:rsidRPr="00170B5A">
        <w:t>Have you discovered that the opening quotation mark and the question mark use the same dots?</w:t>
      </w:r>
    </w:p>
    <w:p w14:paraId="32A26781" w14:textId="0A554A8F" w:rsidR="00170B5A" w:rsidRDefault="00170B5A" w:rsidP="001219FB">
      <w:pPr>
        <w:pStyle w:val="Hadley20"/>
      </w:pPr>
      <w:r w:rsidRPr="00170B5A">
        <w:t>You can tell them apart by remembering the question mark is used only at the end of a word</w:t>
      </w:r>
      <w:r w:rsidR="001219FB">
        <w:t>,</w:t>
      </w:r>
      <w:r w:rsidRPr="00170B5A">
        <w:t xml:space="preserve"> and the opening quotation mark always comes before a word. </w:t>
      </w:r>
    </w:p>
    <w:p w14:paraId="518FB493" w14:textId="1B698C4B" w:rsidR="00170B5A" w:rsidRDefault="00170B5A" w:rsidP="001219FB">
      <w:pPr>
        <w:pStyle w:val="Hadley20"/>
      </w:pPr>
      <w:r w:rsidRPr="00170B5A">
        <w:t>Turn the page.</w:t>
      </w:r>
    </w:p>
    <w:p w14:paraId="3B37D736" w14:textId="684814C5" w:rsidR="00170B5A" w:rsidRDefault="00170B5A" w:rsidP="001219FB">
      <w:pPr>
        <w:pStyle w:val="Hadley20"/>
      </w:pPr>
    </w:p>
    <w:p w14:paraId="18BB5401" w14:textId="77777777" w:rsidR="00DA41C7" w:rsidRDefault="00DA41C7">
      <w:pPr>
        <w:rPr>
          <w:rFonts w:ascii="Gotham Medium" w:hAnsi="Gotham Medium"/>
          <w:sz w:val="36"/>
        </w:rPr>
      </w:pPr>
      <w:r>
        <w:br w:type="page"/>
      </w:r>
    </w:p>
    <w:p w14:paraId="5AC96A72" w14:textId="36709971" w:rsidR="00170B5A" w:rsidRDefault="00170B5A" w:rsidP="001219FB">
      <w:pPr>
        <w:pStyle w:val="Heading2"/>
      </w:pPr>
      <w:r w:rsidRPr="00170B5A">
        <w:lastRenderedPageBreak/>
        <w:t xml:space="preserve">Page </w:t>
      </w:r>
      <w:r w:rsidR="001219FB">
        <w:t>6</w:t>
      </w:r>
      <w:r w:rsidRPr="00170B5A">
        <w:t xml:space="preserve"> </w:t>
      </w:r>
    </w:p>
    <w:p w14:paraId="78C251AD" w14:textId="77777777" w:rsidR="00170B5A" w:rsidRDefault="00170B5A" w:rsidP="001219FB">
      <w:pPr>
        <w:pStyle w:val="Hadley20"/>
      </w:pPr>
      <w:r w:rsidRPr="00170B5A">
        <w:t xml:space="preserve">Feel the quotation marks and the full cell in the top left corner of the page. </w:t>
      </w:r>
    </w:p>
    <w:p w14:paraId="6CBC510A" w14:textId="77777777" w:rsidR="001219FB" w:rsidRDefault="00170B5A" w:rsidP="001219FB">
      <w:pPr>
        <w:pStyle w:val="Hadley20"/>
      </w:pPr>
      <w:r w:rsidRPr="00170B5A">
        <w:t xml:space="preserve">Below the middle line are three braille sentences using quotation marks. </w:t>
      </w:r>
    </w:p>
    <w:p w14:paraId="6BBD2D74" w14:textId="77777777" w:rsidR="001219FB" w:rsidRDefault="00170B5A" w:rsidP="001219FB">
      <w:pPr>
        <w:pStyle w:val="Hadley20"/>
      </w:pPr>
      <w:r w:rsidRPr="00170B5A">
        <w:t>In these examples</w:t>
      </w:r>
      <w:r w:rsidR="001219FB">
        <w:t>,</w:t>
      </w:r>
      <w:r w:rsidRPr="00170B5A">
        <w:t xml:space="preserve"> notice that the ending sentence punctuation</w:t>
      </w:r>
      <w:r w:rsidR="001219FB">
        <w:t>,</w:t>
      </w:r>
      <w:r w:rsidRPr="00170B5A">
        <w:t xml:space="preserve"> like the period</w:t>
      </w:r>
      <w:r w:rsidR="001219FB">
        <w:t>,</w:t>
      </w:r>
      <w:r w:rsidRPr="00170B5A">
        <w:t xml:space="preserve"> comes before the closing quotation mark. </w:t>
      </w:r>
    </w:p>
    <w:p w14:paraId="4B209FEC" w14:textId="77777777" w:rsidR="001219FB" w:rsidRDefault="00170B5A" w:rsidP="001219FB">
      <w:pPr>
        <w:pStyle w:val="Hadley20"/>
      </w:pPr>
      <w:r w:rsidRPr="00170B5A">
        <w:t xml:space="preserve">It follows the same rules in braille as it does in print. </w:t>
      </w:r>
    </w:p>
    <w:p w14:paraId="75C7EA92" w14:textId="5385B293" w:rsidR="00170B5A" w:rsidRDefault="00170B5A" w:rsidP="001219FB">
      <w:pPr>
        <w:pStyle w:val="Hadley20"/>
      </w:pPr>
      <w:r w:rsidRPr="00170B5A">
        <w:t xml:space="preserve">Read the first sentence. </w:t>
      </w:r>
    </w:p>
    <w:p w14:paraId="565AD060" w14:textId="41D5D624" w:rsidR="001219FB" w:rsidRDefault="00170B5A" w:rsidP="001219FB">
      <w:pPr>
        <w:pStyle w:val="Hadley20"/>
      </w:pPr>
      <w:r w:rsidRPr="00170B5A">
        <w:t>The first sentence says</w:t>
      </w:r>
      <w:r w:rsidR="00E31127">
        <w:t xml:space="preserve">: </w:t>
      </w:r>
      <w:r w:rsidRPr="00D3174B">
        <w:t>Will said</w:t>
      </w:r>
      <w:r w:rsidR="001219FB" w:rsidRPr="00D3174B">
        <w:t>,</w:t>
      </w:r>
      <w:r w:rsidRPr="00D3174B">
        <w:t xml:space="preserve"> </w:t>
      </w:r>
      <w:r w:rsidR="00E31127">
        <w:t>“</w:t>
      </w:r>
      <w:r w:rsidRPr="00D3174B">
        <w:t>It</w:t>
      </w:r>
      <w:r w:rsidR="001219FB" w:rsidRPr="00D3174B">
        <w:t>’</w:t>
      </w:r>
      <w:r w:rsidRPr="00D3174B">
        <w:t>s hot</w:t>
      </w:r>
      <w:r w:rsidR="00E31127">
        <w:t>!</w:t>
      </w:r>
      <w:r w:rsidR="001219FB" w:rsidRPr="00D3174B">
        <w:t>”</w:t>
      </w:r>
    </w:p>
    <w:p w14:paraId="47C7628D" w14:textId="76C09428" w:rsidR="00170B5A" w:rsidRDefault="00170B5A" w:rsidP="001219FB">
      <w:pPr>
        <w:pStyle w:val="Hadley20"/>
      </w:pPr>
      <w:r w:rsidRPr="00170B5A">
        <w:t xml:space="preserve">Now try the second sentence. </w:t>
      </w:r>
    </w:p>
    <w:p w14:paraId="3E56BEEE" w14:textId="0CC34ADA" w:rsidR="001219FB" w:rsidRDefault="00170B5A" w:rsidP="001219FB">
      <w:pPr>
        <w:pStyle w:val="Hadley20"/>
      </w:pPr>
      <w:r w:rsidRPr="00170B5A">
        <w:t>If you read</w:t>
      </w:r>
      <w:r w:rsidR="00045642">
        <w:t>:</w:t>
      </w:r>
      <w:r w:rsidRPr="00170B5A">
        <w:t xml:space="preserve"> </w:t>
      </w:r>
      <w:r w:rsidR="001219FB">
        <w:t>“</w:t>
      </w:r>
      <w:r w:rsidRPr="00170B5A">
        <w:t>Here is a fan</w:t>
      </w:r>
      <w:r w:rsidR="001219FB">
        <w:t>.”</w:t>
      </w:r>
      <w:r w:rsidRPr="00170B5A">
        <w:t xml:space="preserve"> </w:t>
      </w:r>
      <w:r w:rsidR="001219FB">
        <w:t>t</w:t>
      </w:r>
      <w:r w:rsidRPr="00170B5A">
        <w:t>hat</w:t>
      </w:r>
      <w:r w:rsidR="001219FB">
        <w:t>’</w:t>
      </w:r>
      <w:r w:rsidRPr="00170B5A">
        <w:t xml:space="preserve">s correct. </w:t>
      </w:r>
    </w:p>
    <w:p w14:paraId="2C089596" w14:textId="0BE72A84" w:rsidR="00170B5A" w:rsidRDefault="00170B5A" w:rsidP="001219FB">
      <w:pPr>
        <w:pStyle w:val="Hadley20"/>
      </w:pPr>
      <w:r w:rsidRPr="00170B5A">
        <w:t xml:space="preserve">What punctuation is used at the end of the sentence? </w:t>
      </w:r>
    </w:p>
    <w:p w14:paraId="24AD0AE2" w14:textId="77777777" w:rsidR="001219FB" w:rsidRDefault="00170B5A" w:rsidP="001219FB">
      <w:pPr>
        <w:pStyle w:val="Hadley20"/>
      </w:pPr>
      <w:r w:rsidRPr="00170B5A">
        <w:t>There</w:t>
      </w:r>
      <w:r w:rsidR="001219FB">
        <w:t>’</w:t>
      </w:r>
      <w:r w:rsidRPr="00170B5A">
        <w:t xml:space="preserve">s a period followed by a closing quotation mark. </w:t>
      </w:r>
    </w:p>
    <w:p w14:paraId="444E274A" w14:textId="5D7D22CD" w:rsidR="00170B5A" w:rsidRDefault="00170B5A" w:rsidP="001219FB">
      <w:pPr>
        <w:pStyle w:val="Hadley20"/>
      </w:pPr>
      <w:r w:rsidRPr="00170B5A">
        <w:t xml:space="preserve">How about the last sentence? </w:t>
      </w:r>
    </w:p>
    <w:p w14:paraId="6BF9EB13" w14:textId="1E39A76B" w:rsidR="001219FB" w:rsidRDefault="00170B5A" w:rsidP="001219FB">
      <w:pPr>
        <w:pStyle w:val="Hadley20"/>
      </w:pPr>
      <w:r w:rsidRPr="00170B5A">
        <w:t>It asks</w:t>
      </w:r>
      <w:r w:rsidR="00045642">
        <w:t>:</w:t>
      </w:r>
      <w:r w:rsidRPr="00170B5A">
        <w:t xml:space="preserve"> </w:t>
      </w:r>
      <w:r w:rsidR="001219FB">
        <w:t>“</w:t>
      </w:r>
      <w:r w:rsidRPr="00170B5A">
        <w:t>Can I get some water?</w:t>
      </w:r>
      <w:r w:rsidR="001219FB">
        <w:t>”</w:t>
      </w:r>
      <w:r w:rsidRPr="00170B5A">
        <w:t xml:space="preserve"> </w:t>
      </w:r>
    </w:p>
    <w:p w14:paraId="66ECAA8F" w14:textId="77777777" w:rsidR="001219FB" w:rsidRDefault="00170B5A" w:rsidP="001219FB">
      <w:pPr>
        <w:pStyle w:val="Hadley20"/>
      </w:pPr>
      <w:r w:rsidRPr="00170B5A">
        <w:t>If you</w:t>
      </w:r>
      <w:r w:rsidR="001219FB">
        <w:t>’</w:t>
      </w:r>
      <w:r w:rsidRPr="00170B5A">
        <w:t>d like</w:t>
      </w:r>
      <w:r w:rsidR="001219FB">
        <w:t>,</w:t>
      </w:r>
      <w:r w:rsidRPr="00170B5A">
        <w:t xml:space="preserve"> you can select replay at the end of the page to try again. </w:t>
      </w:r>
    </w:p>
    <w:p w14:paraId="6F48E6DE" w14:textId="6DBC2BE4" w:rsidR="00170B5A" w:rsidRDefault="00170B5A" w:rsidP="001219FB">
      <w:pPr>
        <w:pStyle w:val="Hadley20"/>
      </w:pPr>
      <w:r w:rsidRPr="00170B5A">
        <w:t>And if you</w:t>
      </w:r>
      <w:r w:rsidR="001219FB">
        <w:t>’</w:t>
      </w:r>
      <w:r w:rsidRPr="00170B5A">
        <w:t>d like some help</w:t>
      </w:r>
      <w:r w:rsidR="001219FB">
        <w:t>,</w:t>
      </w:r>
      <w:r w:rsidRPr="00170B5A">
        <w:t xml:space="preserve"> just give us a call. </w:t>
      </w:r>
    </w:p>
    <w:p w14:paraId="3051C7D2" w14:textId="43FE1844" w:rsidR="00170B5A" w:rsidRDefault="00170B5A" w:rsidP="001219FB">
      <w:pPr>
        <w:pStyle w:val="Hadley20"/>
      </w:pPr>
      <w:r w:rsidRPr="00170B5A">
        <w:t>When you</w:t>
      </w:r>
      <w:r w:rsidR="001219FB">
        <w:t>’</w:t>
      </w:r>
      <w:r w:rsidRPr="00170B5A">
        <w:t>re ready</w:t>
      </w:r>
      <w:r w:rsidR="001219FB">
        <w:t>,</w:t>
      </w:r>
      <w:r w:rsidRPr="00170B5A">
        <w:t xml:space="preserve"> turn the page.</w:t>
      </w:r>
    </w:p>
    <w:p w14:paraId="05F5B235" w14:textId="77777777" w:rsidR="001219FB" w:rsidRDefault="001219FB" w:rsidP="001219FB">
      <w:pPr>
        <w:pStyle w:val="Hadley20"/>
      </w:pPr>
    </w:p>
    <w:p w14:paraId="32B80A76" w14:textId="15597088" w:rsidR="00170B5A" w:rsidRDefault="00170B5A" w:rsidP="001219FB">
      <w:pPr>
        <w:pStyle w:val="Heading2"/>
      </w:pPr>
      <w:r w:rsidRPr="00170B5A">
        <w:t xml:space="preserve">Page </w:t>
      </w:r>
      <w:r w:rsidR="001219FB">
        <w:t>7</w:t>
      </w:r>
      <w:r w:rsidRPr="00170B5A">
        <w:t xml:space="preserve"> </w:t>
      </w:r>
    </w:p>
    <w:p w14:paraId="025E94B8" w14:textId="77777777" w:rsidR="001219FB" w:rsidRDefault="00170B5A" w:rsidP="001219FB">
      <w:pPr>
        <w:pStyle w:val="Hadley20"/>
      </w:pPr>
      <w:r w:rsidRPr="00170B5A">
        <w:t>Feel the braille in the top left corner of the page.</w:t>
      </w:r>
    </w:p>
    <w:p w14:paraId="52FA5D2A" w14:textId="77777777" w:rsidR="001219FB" w:rsidRDefault="00170B5A" w:rsidP="001219FB">
      <w:pPr>
        <w:pStyle w:val="Hadley20"/>
      </w:pPr>
      <w:r w:rsidRPr="00170B5A">
        <w:t>This is the opening parenthesis</w:t>
      </w:r>
      <w:r w:rsidR="001219FB">
        <w:t>,</w:t>
      </w:r>
      <w:r w:rsidRPr="00170B5A">
        <w:t xml:space="preserve"> the full cell</w:t>
      </w:r>
      <w:r w:rsidR="001219FB">
        <w:t>,</w:t>
      </w:r>
      <w:r w:rsidRPr="00170B5A">
        <w:t xml:space="preserve"> and the closing parenthesis. </w:t>
      </w:r>
    </w:p>
    <w:p w14:paraId="2A875A3E" w14:textId="77777777" w:rsidR="001219FB" w:rsidRDefault="00170B5A" w:rsidP="001219FB">
      <w:pPr>
        <w:pStyle w:val="Hadley20"/>
      </w:pPr>
      <w:r w:rsidRPr="00170B5A">
        <w:t xml:space="preserve">The opening and closing parentheses are two cell symbols. </w:t>
      </w:r>
    </w:p>
    <w:p w14:paraId="3318C0C0" w14:textId="77777777" w:rsidR="001219FB" w:rsidRDefault="00170B5A" w:rsidP="001219FB">
      <w:pPr>
        <w:pStyle w:val="Hadley20"/>
      </w:pPr>
      <w:r w:rsidRPr="00170B5A">
        <w:t>That is</w:t>
      </w:r>
      <w:r w:rsidR="001219FB">
        <w:t>,</w:t>
      </w:r>
      <w:r w:rsidRPr="00170B5A">
        <w:t xml:space="preserve"> they each take two cells to make. </w:t>
      </w:r>
    </w:p>
    <w:p w14:paraId="4B66F163" w14:textId="77777777" w:rsidR="001219FB" w:rsidRDefault="00170B5A" w:rsidP="001219FB">
      <w:pPr>
        <w:pStyle w:val="Hadley20"/>
      </w:pPr>
      <w:r w:rsidRPr="00170B5A">
        <w:t>They</w:t>
      </w:r>
      <w:r w:rsidR="001219FB">
        <w:t>’</w:t>
      </w:r>
      <w:r w:rsidRPr="00170B5A">
        <w:t xml:space="preserve">re used here with the full cell between them to show that something is always between the parentheses. </w:t>
      </w:r>
    </w:p>
    <w:p w14:paraId="161F180A" w14:textId="77777777" w:rsidR="001219FB" w:rsidRDefault="00170B5A" w:rsidP="001219FB">
      <w:pPr>
        <w:pStyle w:val="Hadley20"/>
      </w:pPr>
      <w:r w:rsidRPr="00170B5A">
        <w:t>To help you remember the shape of the parentheses</w:t>
      </w:r>
      <w:r w:rsidR="001219FB">
        <w:t>,</w:t>
      </w:r>
      <w:r w:rsidRPr="00170B5A">
        <w:t xml:space="preserve"> think of cupped hands surrounding the words. </w:t>
      </w:r>
    </w:p>
    <w:p w14:paraId="49CB1A98" w14:textId="77777777" w:rsidR="001219FB" w:rsidRDefault="00170B5A" w:rsidP="001219FB">
      <w:pPr>
        <w:pStyle w:val="Hadley20"/>
      </w:pPr>
      <w:r w:rsidRPr="00170B5A">
        <w:t xml:space="preserve">The opening parenthesis is dot </w:t>
      </w:r>
      <w:r w:rsidR="001219FB">
        <w:t>5</w:t>
      </w:r>
      <w:r w:rsidRPr="00170B5A">
        <w:t xml:space="preserve"> in the first cell</w:t>
      </w:r>
      <w:r w:rsidR="001219FB">
        <w:t>,</w:t>
      </w:r>
      <w:r w:rsidRPr="00170B5A">
        <w:t xml:space="preserve"> and dots </w:t>
      </w:r>
      <w:r w:rsidR="001219FB">
        <w:t>1-2-6</w:t>
      </w:r>
      <w:r w:rsidRPr="00170B5A">
        <w:t xml:space="preserve"> in the second cell. </w:t>
      </w:r>
    </w:p>
    <w:p w14:paraId="09A13759" w14:textId="77777777" w:rsidR="001219FB" w:rsidRDefault="00170B5A" w:rsidP="001219FB">
      <w:pPr>
        <w:pStyle w:val="Hadley20"/>
      </w:pPr>
      <w:r w:rsidRPr="00170B5A">
        <w:t>In the first cell</w:t>
      </w:r>
      <w:r w:rsidR="001219FB">
        <w:t>,</w:t>
      </w:r>
      <w:r w:rsidRPr="00170B5A">
        <w:t xml:space="preserve"> it</w:t>
      </w:r>
      <w:r w:rsidR="001219FB">
        <w:t>’</w:t>
      </w:r>
      <w:r w:rsidRPr="00170B5A">
        <w:t xml:space="preserve">s the middle dot on the second side. </w:t>
      </w:r>
    </w:p>
    <w:p w14:paraId="7120341B" w14:textId="77777777" w:rsidR="001219FB" w:rsidRDefault="00170B5A" w:rsidP="001219FB">
      <w:pPr>
        <w:pStyle w:val="Hadley20"/>
      </w:pPr>
      <w:r w:rsidRPr="00170B5A">
        <w:t>In the second cell</w:t>
      </w:r>
      <w:r w:rsidR="001219FB">
        <w:t>,</w:t>
      </w:r>
      <w:r w:rsidRPr="00170B5A">
        <w:t xml:space="preserve"> it</w:t>
      </w:r>
      <w:r w:rsidR="001219FB">
        <w:t>’</w:t>
      </w:r>
      <w:r w:rsidRPr="00170B5A">
        <w:t>s the top and middle dots on the first side</w:t>
      </w:r>
      <w:r w:rsidR="001219FB">
        <w:t>,</w:t>
      </w:r>
      <w:r w:rsidRPr="00170B5A">
        <w:t xml:space="preserve"> and the bottom dot on the second side. </w:t>
      </w:r>
    </w:p>
    <w:p w14:paraId="604D72ED" w14:textId="77777777" w:rsidR="001219FB" w:rsidRDefault="00170B5A" w:rsidP="001219FB">
      <w:pPr>
        <w:pStyle w:val="Hadley20"/>
      </w:pPr>
      <w:r w:rsidRPr="00170B5A">
        <w:t xml:space="preserve">The closing parenthesis is dot </w:t>
      </w:r>
      <w:r w:rsidR="001219FB">
        <w:t>5</w:t>
      </w:r>
      <w:r w:rsidRPr="00170B5A">
        <w:t xml:space="preserve"> in the first cell</w:t>
      </w:r>
      <w:r w:rsidR="001219FB">
        <w:t>,</w:t>
      </w:r>
      <w:r w:rsidRPr="00170B5A">
        <w:t xml:space="preserve"> and dots </w:t>
      </w:r>
      <w:r w:rsidR="001219FB">
        <w:t>3-4-5</w:t>
      </w:r>
      <w:r w:rsidRPr="00170B5A">
        <w:t xml:space="preserve"> in the second cell. </w:t>
      </w:r>
    </w:p>
    <w:p w14:paraId="03DEF8F7" w14:textId="77777777" w:rsidR="001219FB" w:rsidRDefault="00170B5A" w:rsidP="001219FB">
      <w:pPr>
        <w:pStyle w:val="Hadley20"/>
      </w:pPr>
      <w:r w:rsidRPr="00170B5A">
        <w:lastRenderedPageBreak/>
        <w:t>In the first cell</w:t>
      </w:r>
      <w:r w:rsidR="001219FB">
        <w:t>,</w:t>
      </w:r>
      <w:r w:rsidRPr="00170B5A">
        <w:t xml:space="preserve"> it</w:t>
      </w:r>
      <w:r w:rsidR="001219FB">
        <w:t>’</w:t>
      </w:r>
      <w:r w:rsidRPr="00170B5A">
        <w:t xml:space="preserve">s the middle dot on the second side. </w:t>
      </w:r>
    </w:p>
    <w:p w14:paraId="24AD5ACD" w14:textId="163ED786" w:rsidR="00170B5A" w:rsidRDefault="00170B5A" w:rsidP="001219FB">
      <w:pPr>
        <w:pStyle w:val="Hadley20"/>
      </w:pPr>
      <w:r w:rsidRPr="00170B5A">
        <w:t>In the second cell</w:t>
      </w:r>
      <w:r w:rsidR="001219FB">
        <w:t>,</w:t>
      </w:r>
      <w:r w:rsidRPr="00170B5A">
        <w:t xml:space="preserve"> it</w:t>
      </w:r>
      <w:r w:rsidR="001219FB">
        <w:t>’</w:t>
      </w:r>
      <w:r w:rsidRPr="00170B5A">
        <w:t>s the bottom dot on the first side</w:t>
      </w:r>
      <w:r w:rsidR="001219FB">
        <w:t>,</w:t>
      </w:r>
      <w:r w:rsidRPr="00170B5A">
        <w:t xml:space="preserve"> and the top and middle dots on the second side. </w:t>
      </w:r>
    </w:p>
    <w:p w14:paraId="0A6BCD77" w14:textId="77777777" w:rsidR="001219FB" w:rsidRDefault="00170B5A" w:rsidP="001219FB">
      <w:pPr>
        <w:pStyle w:val="Hadley20"/>
      </w:pPr>
      <w:r w:rsidRPr="00170B5A">
        <w:t>Below the middle line</w:t>
      </w:r>
      <w:r w:rsidR="001219FB">
        <w:t>,</w:t>
      </w:r>
      <w:r w:rsidRPr="00170B5A">
        <w:t xml:space="preserve"> you</w:t>
      </w:r>
      <w:r w:rsidR="001219FB">
        <w:t>’</w:t>
      </w:r>
      <w:r w:rsidRPr="00170B5A">
        <w:t xml:space="preserve">ll find three rows of parentheses with the full cell. </w:t>
      </w:r>
    </w:p>
    <w:p w14:paraId="3885AABC" w14:textId="77777777" w:rsidR="001219FB" w:rsidRDefault="00170B5A" w:rsidP="001219FB">
      <w:pPr>
        <w:pStyle w:val="Hadley20"/>
      </w:pPr>
      <w:r w:rsidRPr="00170B5A">
        <w:t xml:space="preserve">Place your fingers on the opening parenthesis at the beginning of the first row. </w:t>
      </w:r>
    </w:p>
    <w:p w14:paraId="5A0A9D94" w14:textId="6F6297D2" w:rsidR="00170B5A" w:rsidRDefault="00170B5A" w:rsidP="001219FB">
      <w:pPr>
        <w:pStyle w:val="Hadley20"/>
      </w:pPr>
      <w:r w:rsidRPr="00170B5A">
        <w:t>No need to count</w:t>
      </w:r>
      <w:r w:rsidR="001219FB">
        <w:t>.</w:t>
      </w:r>
      <w:r w:rsidRPr="00170B5A">
        <w:t xml:space="preserve"> </w:t>
      </w:r>
      <w:r w:rsidR="001219FB">
        <w:t>J</w:t>
      </w:r>
      <w:r w:rsidRPr="00170B5A">
        <w:t xml:space="preserve">ust feel each row of parentheses from left to right. </w:t>
      </w:r>
    </w:p>
    <w:p w14:paraId="1F15E686" w14:textId="644C0B6F" w:rsidR="00170B5A" w:rsidRDefault="00170B5A" w:rsidP="001219FB">
      <w:pPr>
        <w:pStyle w:val="Hadley20"/>
      </w:pPr>
      <w:r w:rsidRPr="00170B5A">
        <w:t>Turn the page.</w:t>
      </w:r>
    </w:p>
    <w:p w14:paraId="545F84E7" w14:textId="6F7A7B1D" w:rsidR="00170B5A" w:rsidRDefault="00170B5A" w:rsidP="001219FB">
      <w:pPr>
        <w:pStyle w:val="Hadley20"/>
      </w:pPr>
    </w:p>
    <w:p w14:paraId="3D9D1EB4" w14:textId="7A120511" w:rsidR="00170B5A" w:rsidRDefault="00170B5A" w:rsidP="001219FB">
      <w:pPr>
        <w:pStyle w:val="Heading2"/>
      </w:pPr>
      <w:r w:rsidRPr="00170B5A">
        <w:t xml:space="preserve">Page </w:t>
      </w:r>
      <w:r w:rsidR="001219FB">
        <w:t>8</w:t>
      </w:r>
      <w:r w:rsidRPr="00170B5A">
        <w:t xml:space="preserve"> </w:t>
      </w:r>
    </w:p>
    <w:p w14:paraId="1FADC092" w14:textId="77777777" w:rsidR="001219FB" w:rsidRDefault="00170B5A" w:rsidP="001219FB">
      <w:pPr>
        <w:pStyle w:val="Hadley20"/>
      </w:pPr>
      <w:r w:rsidRPr="00170B5A">
        <w:t xml:space="preserve">Feel the parentheses with the full cell in the top left corner of the page. </w:t>
      </w:r>
    </w:p>
    <w:p w14:paraId="235EFE3D" w14:textId="64DA926C" w:rsidR="00170B5A" w:rsidRDefault="00170B5A" w:rsidP="001219FB">
      <w:pPr>
        <w:pStyle w:val="Hadley20"/>
      </w:pPr>
      <w:r w:rsidRPr="00170B5A">
        <w:t xml:space="preserve">The parentheses are dot </w:t>
      </w:r>
      <w:r w:rsidR="001219FB">
        <w:t>5,</w:t>
      </w:r>
      <w:r w:rsidRPr="00170B5A">
        <w:t xml:space="preserve"> dots </w:t>
      </w:r>
      <w:r w:rsidR="001219FB">
        <w:t>1-2-6</w:t>
      </w:r>
      <w:r w:rsidRPr="00170B5A">
        <w:t xml:space="preserve"> for open</w:t>
      </w:r>
      <w:r w:rsidR="001219FB">
        <w:t>,</w:t>
      </w:r>
      <w:r w:rsidRPr="00170B5A">
        <w:t xml:space="preserve"> and dot </w:t>
      </w:r>
      <w:r w:rsidR="001219FB">
        <w:t>5,</w:t>
      </w:r>
      <w:r w:rsidRPr="00170B5A">
        <w:t xml:space="preserve"> dots </w:t>
      </w:r>
      <w:r w:rsidR="001219FB">
        <w:t>3-4-5</w:t>
      </w:r>
      <w:r w:rsidRPr="00170B5A">
        <w:t xml:space="preserve"> for close. </w:t>
      </w:r>
    </w:p>
    <w:p w14:paraId="4091E37A" w14:textId="77777777" w:rsidR="001219FB" w:rsidRDefault="00170B5A" w:rsidP="001219FB">
      <w:pPr>
        <w:pStyle w:val="Hadley20"/>
      </w:pPr>
      <w:r w:rsidRPr="00170B5A">
        <w:t>Below the middle line you</w:t>
      </w:r>
      <w:r w:rsidR="001219FB">
        <w:t>’</w:t>
      </w:r>
      <w:r w:rsidRPr="00170B5A">
        <w:t xml:space="preserve">ll find four rows of parentheses. </w:t>
      </w:r>
    </w:p>
    <w:p w14:paraId="5A2B9912" w14:textId="77777777" w:rsidR="001219FB" w:rsidRDefault="00170B5A" w:rsidP="001219FB">
      <w:pPr>
        <w:pStyle w:val="Hadley20"/>
      </w:pPr>
      <w:r w:rsidRPr="00170B5A">
        <w:t xml:space="preserve">Find the opening parenthesis at the beginning of the first row. </w:t>
      </w:r>
    </w:p>
    <w:p w14:paraId="19A6A18D" w14:textId="37D0A3E0" w:rsidR="00170B5A" w:rsidRDefault="00170B5A" w:rsidP="001219FB">
      <w:pPr>
        <w:pStyle w:val="Hadley20"/>
      </w:pPr>
      <w:r w:rsidRPr="00170B5A">
        <w:t>From left to right</w:t>
      </w:r>
      <w:r w:rsidR="001219FB">
        <w:t>,</w:t>
      </w:r>
      <w:r w:rsidRPr="00170B5A">
        <w:t xml:space="preserve"> count the number of opening parentheses. </w:t>
      </w:r>
    </w:p>
    <w:p w14:paraId="65540E65" w14:textId="77777777" w:rsidR="001219FB" w:rsidRDefault="00170B5A" w:rsidP="001219FB">
      <w:pPr>
        <w:pStyle w:val="Hadley20"/>
      </w:pPr>
      <w:r w:rsidRPr="00170B5A">
        <w:lastRenderedPageBreak/>
        <w:t xml:space="preserve">There are five in this row. </w:t>
      </w:r>
    </w:p>
    <w:p w14:paraId="47C581B8" w14:textId="559C396E" w:rsidR="00170B5A" w:rsidRDefault="00170B5A" w:rsidP="001219FB">
      <w:pPr>
        <w:pStyle w:val="Hadley20"/>
      </w:pPr>
      <w:r w:rsidRPr="00170B5A">
        <w:t xml:space="preserve">Now count the opening parentheses in the second row. </w:t>
      </w:r>
    </w:p>
    <w:p w14:paraId="2DF13B96" w14:textId="58719F9D" w:rsidR="001219FB" w:rsidRDefault="00170B5A" w:rsidP="001219FB">
      <w:pPr>
        <w:pStyle w:val="Hadley20"/>
      </w:pPr>
      <w:r w:rsidRPr="00170B5A">
        <w:t>If you said</w:t>
      </w:r>
      <w:r w:rsidR="00D44254">
        <w:t>,</w:t>
      </w:r>
      <w:r w:rsidRPr="00170B5A">
        <w:t xml:space="preserve"> </w:t>
      </w:r>
      <w:r w:rsidR="00F83E35">
        <w:t>“</w:t>
      </w:r>
      <w:r w:rsidRPr="00170B5A">
        <w:t>eight</w:t>
      </w:r>
      <w:r w:rsidR="001219FB">
        <w:t>,</w:t>
      </w:r>
      <w:r w:rsidR="00F83E35">
        <w:t>”</w:t>
      </w:r>
      <w:r w:rsidRPr="00170B5A">
        <w:t xml:space="preserve"> you</w:t>
      </w:r>
      <w:r w:rsidR="001219FB">
        <w:t>’</w:t>
      </w:r>
      <w:r w:rsidRPr="00170B5A">
        <w:t xml:space="preserve">re right! </w:t>
      </w:r>
    </w:p>
    <w:p w14:paraId="6091FCC5" w14:textId="77777777" w:rsidR="001219FB" w:rsidRDefault="00170B5A" w:rsidP="001219FB">
      <w:pPr>
        <w:pStyle w:val="Hadley20"/>
      </w:pPr>
      <w:r w:rsidRPr="00170B5A">
        <w:t xml:space="preserve">Now find the closing parenthesis at the beginning of third row. </w:t>
      </w:r>
    </w:p>
    <w:p w14:paraId="62F3E752" w14:textId="1A87A357" w:rsidR="00170B5A" w:rsidRDefault="00170B5A" w:rsidP="001219FB">
      <w:pPr>
        <w:pStyle w:val="Hadley20"/>
      </w:pPr>
      <w:r w:rsidRPr="00170B5A">
        <w:t xml:space="preserve">Count the closing parentheses in that row. </w:t>
      </w:r>
    </w:p>
    <w:p w14:paraId="6633ADAD" w14:textId="77777777" w:rsidR="001219FB" w:rsidRDefault="00170B5A" w:rsidP="001219FB">
      <w:pPr>
        <w:pStyle w:val="Hadley20"/>
      </w:pPr>
      <w:r w:rsidRPr="00170B5A">
        <w:t xml:space="preserve">There are seven. </w:t>
      </w:r>
    </w:p>
    <w:p w14:paraId="1F3A0C5D" w14:textId="5B9B0C4C" w:rsidR="00170B5A" w:rsidRDefault="00170B5A" w:rsidP="001219FB">
      <w:pPr>
        <w:pStyle w:val="Hadley20"/>
      </w:pPr>
      <w:r w:rsidRPr="00170B5A">
        <w:t xml:space="preserve">And count the closing parentheses in the last row. </w:t>
      </w:r>
    </w:p>
    <w:p w14:paraId="3F2873B0" w14:textId="77777777" w:rsidR="00170B5A" w:rsidRDefault="00170B5A" w:rsidP="001219FB">
      <w:pPr>
        <w:pStyle w:val="Hadley20"/>
      </w:pPr>
      <w:r w:rsidRPr="00170B5A">
        <w:t xml:space="preserve">There are four. </w:t>
      </w:r>
    </w:p>
    <w:p w14:paraId="48D208A3" w14:textId="0DEB00DB" w:rsidR="00170B5A" w:rsidRDefault="00170B5A" w:rsidP="001219FB">
      <w:pPr>
        <w:pStyle w:val="Hadley20"/>
      </w:pPr>
      <w:r w:rsidRPr="00170B5A">
        <w:t>Turn the page.</w:t>
      </w:r>
    </w:p>
    <w:p w14:paraId="0B8C83D7" w14:textId="28AA7E03" w:rsidR="00170B5A" w:rsidRDefault="00170B5A" w:rsidP="001219FB">
      <w:pPr>
        <w:pStyle w:val="Hadley20"/>
      </w:pPr>
    </w:p>
    <w:p w14:paraId="12FF8A31" w14:textId="36B29DA6" w:rsidR="00170B5A" w:rsidRDefault="00170B5A" w:rsidP="001219FB">
      <w:pPr>
        <w:pStyle w:val="Heading2"/>
      </w:pPr>
      <w:r w:rsidRPr="00170B5A">
        <w:t xml:space="preserve">Page </w:t>
      </w:r>
      <w:r w:rsidR="001219FB">
        <w:t>9</w:t>
      </w:r>
      <w:r w:rsidRPr="00170B5A">
        <w:t xml:space="preserve"> </w:t>
      </w:r>
    </w:p>
    <w:p w14:paraId="00B50038" w14:textId="77777777" w:rsidR="001219FB" w:rsidRDefault="00170B5A" w:rsidP="001219FB">
      <w:pPr>
        <w:pStyle w:val="Hadley20"/>
      </w:pPr>
      <w:r w:rsidRPr="00170B5A">
        <w:t xml:space="preserve">Feel the parentheses around the full cell in the top left corner of the page. </w:t>
      </w:r>
    </w:p>
    <w:p w14:paraId="77FC26A1" w14:textId="402EFE0D" w:rsidR="00170B5A" w:rsidRDefault="00170B5A" w:rsidP="001219FB">
      <w:pPr>
        <w:pStyle w:val="Hadley20"/>
      </w:pPr>
      <w:r w:rsidRPr="00170B5A">
        <w:t xml:space="preserve">The opening and closing parentheses each start with dot </w:t>
      </w:r>
      <w:r w:rsidR="001219FB">
        <w:t>5</w:t>
      </w:r>
      <w:r w:rsidRPr="00170B5A">
        <w:t xml:space="preserve">. </w:t>
      </w:r>
    </w:p>
    <w:p w14:paraId="3AF0C794" w14:textId="77777777" w:rsidR="001219FB" w:rsidRDefault="00170B5A" w:rsidP="001219FB">
      <w:pPr>
        <w:pStyle w:val="Hadley20"/>
      </w:pPr>
      <w:r w:rsidRPr="00170B5A">
        <w:t>Below the middle line</w:t>
      </w:r>
      <w:r w:rsidR="001219FB">
        <w:t>,</w:t>
      </w:r>
      <w:r w:rsidRPr="00170B5A">
        <w:t xml:space="preserve"> you</w:t>
      </w:r>
      <w:r w:rsidR="001219FB">
        <w:t>’</w:t>
      </w:r>
      <w:r w:rsidRPr="00170B5A">
        <w:t xml:space="preserve">ll find four rows of braille. </w:t>
      </w:r>
    </w:p>
    <w:p w14:paraId="30E1D442" w14:textId="65D5176E" w:rsidR="00170B5A" w:rsidRDefault="00170B5A" w:rsidP="001219FB">
      <w:pPr>
        <w:pStyle w:val="Hadley20"/>
      </w:pPr>
      <w:r w:rsidRPr="00170B5A">
        <w:t xml:space="preserve">Which row has opening parentheses? </w:t>
      </w:r>
    </w:p>
    <w:p w14:paraId="2CE77598" w14:textId="77777777" w:rsidR="001219FB" w:rsidRDefault="00170B5A" w:rsidP="001219FB">
      <w:pPr>
        <w:pStyle w:val="Hadley20"/>
      </w:pPr>
      <w:r w:rsidRPr="00170B5A">
        <w:t xml:space="preserve">The third row has </w:t>
      </w:r>
      <w:r w:rsidRPr="00B9797C">
        <w:t>open</w:t>
      </w:r>
      <w:r w:rsidRPr="00170B5A">
        <w:t xml:space="preserve"> parentheses brailled correctly. </w:t>
      </w:r>
    </w:p>
    <w:p w14:paraId="15708D38" w14:textId="7491B032" w:rsidR="00170B5A" w:rsidRDefault="00170B5A" w:rsidP="001219FB">
      <w:pPr>
        <w:pStyle w:val="Hadley20"/>
      </w:pPr>
      <w:r w:rsidRPr="00170B5A">
        <w:lastRenderedPageBreak/>
        <w:t xml:space="preserve">Which </w:t>
      </w:r>
      <w:r w:rsidR="008A53AB">
        <w:t>r</w:t>
      </w:r>
      <w:r w:rsidRPr="00170B5A">
        <w:t xml:space="preserve">ow has closing parentheses? </w:t>
      </w:r>
    </w:p>
    <w:p w14:paraId="33FF36BB" w14:textId="604C5DFE" w:rsidR="00170B5A" w:rsidRDefault="00170B5A" w:rsidP="001219FB">
      <w:pPr>
        <w:pStyle w:val="Hadley20"/>
      </w:pPr>
      <w:r w:rsidRPr="00170B5A">
        <w:t>If you said the closing parentheses are in the first row</w:t>
      </w:r>
      <w:r w:rsidR="001219FB">
        <w:t>,</w:t>
      </w:r>
      <w:r w:rsidRPr="00170B5A">
        <w:t xml:space="preserve"> you</w:t>
      </w:r>
      <w:r w:rsidR="001219FB">
        <w:t>’</w:t>
      </w:r>
      <w:r w:rsidRPr="00170B5A">
        <w:t>re right</w:t>
      </w:r>
      <w:r w:rsidR="00E52EF4">
        <w:t>!</w:t>
      </w:r>
      <w:r w:rsidRPr="00170B5A">
        <w:t xml:space="preserve"> </w:t>
      </w:r>
    </w:p>
    <w:p w14:paraId="2FB107B1" w14:textId="65FCE6BF" w:rsidR="00170B5A" w:rsidRDefault="00170B5A" w:rsidP="001219FB">
      <w:pPr>
        <w:pStyle w:val="Hadley20"/>
      </w:pPr>
      <w:r w:rsidRPr="00170B5A">
        <w:t>Turn the page.</w:t>
      </w:r>
    </w:p>
    <w:p w14:paraId="322D1457" w14:textId="77777777" w:rsidR="0091054F" w:rsidRDefault="0091054F" w:rsidP="001219FB">
      <w:pPr>
        <w:pStyle w:val="Hadley20"/>
      </w:pPr>
    </w:p>
    <w:p w14:paraId="2D16E13D" w14:textId="3DC24E5B" w:rsidR="001219FB" w:rsidRDefault="003B1FC2" w:rsidP="001219FB">
      <w:pPr>
        <w:pStyle w:val="Heading2"/>
      </w:pPr>
      <w:r w:rsidRPr="003B1FC2">
        <w:t xml:space="preserve">Page </w:t>
      </w:r>
      <w:r w:rsidR="001219FB">
        <w:t>10</w:t>
      </w:r>
      <w:r w:rsidRPr="003B1FC2">
        <w:t xml:space="preserve"> </w:t>
      </w:r>
    </w:p>
    <w:p w14:paraId="52774EAB" w14:textId="4697153F" w:rsidR="003B1FC2" w:rsidRDefault="003B1FC2" w:rsidP="001219FB">
      <w:pPr>
        <w:pStyle w:val="Hadley20"/>
      </w:pPr>
      <w:r w:rsidRPr="003B1FC2">
        <w:t xml:space="preserve">Feel the parentheses and the full cell in the top left corner of the page. </w:t>
      </w:r>
    </w:p>
    <w:p w14:paraId="4B30314C" w14:textId="77777777" w:rsidR="001219FB" w:rsidRDefault="003B1FC2" w:rsidP="001219FB">
      <w:pPr>
        <w:pStyle w:val="Hadley20"/>
      </w:pPr>
      <w:r w:rsidRPr="003B1FC2">
        <w:t>Below the middle line</w:t>
      </w:r>
      <w:r w:rsidR="001219FB">
        <w:t>,</w:t>
      </w:r>
      <w:r w:rsidRPr="003B1FC2">
        <w:t xml:space="preserve"> you</w:t>
      </w:r>
      <w:r w:rsidR="001219FB">
        <w:t>’</w:t>
      </w:r>
      <w:r w:rsidRPr="003B1FC2">
        <w:t xml:space="preserve">ll find three rows of braille words in parentheses. </w:t>
      </w:r>
    </w:p>
    <w:p w14:paraId="371E629D" w14:textId="4D2CCFE4" w:rsidR="003B1FC2" w:rsidRDefault="003B1FC2" w:rsidP="001219FB">
      <w:pPr>
        <w:pStyle w:val="Hadley20"/>
      </w:pPr>
      <w:r w:rsidRPr="003B1FC2">
        <w:t>Let</w:t>
      </w:r>
      <w:r w:rsidR="001219FB">
        <w:t>’</w:t>
      </w:r>
      <w:r w:rsidRPr="003B1FC2">
        <w:t xml:space="preserve">s read the first word. </w:t>
      </w:r>
    </w:p>
    <w:p w14:paraId="422F5BC0" w14:textId="1E3A7FE8" w:rsidR="001219FB" w:rsidRDefault="003B1FC2" w:rsidP="001219FB">
      <w:pPr>
        <w:pStyle w:val="Hadley20"/>
      </w:pPr>
      <w:r w:rsidRPr="003B1FC2">
        <w:t>The first row says</w:t>
      </w:r>
      <w:r w:rsidR="001219FB">
        <w:t>,</w:t>
      </w:r>
      <w:r w:rsidRPr="003B1FC2">
        <w:t xml:space="preserve"> </w:t>
      </w:r>
      <w:r w:rsidR="001219FB">
        <w:t>“</w:t>
      </w:r>
      <w:r w:rsidR="00D808BD">
        <w:t>(</w:t>
      </w:r>
      <w:r w:rsidRPr="003B1FC2">
        <w:t>bee</w:t>
      </w:r>
      <w:r w:rsidR="00D808BD">
        <w:t>)</w:t>
      </w:r>
      <w:r w:rsidR="001219FB">
        <w:t>”</w:t>
      </w:r>
      <w:r w:rsidRPr="003B1FC2">
        <w:t xml:space="preserve"> in parentheses. </w:t>
      </w:r>
    </w:p>
    <w:p w14:paraId="58D7A603" w14:textId="55553DC4" w:rsidR="003B1FC2" w:rsidRDefault="003B1FC2" w:rsidP="001219FB">
      <w:pPr>
        <w:pStyle w:val="Hadley20"/>
      </w:pPr>
      <w:r w:rsidRPr="003B1FC2">
        <w:t xml:space="preserve">Now try the second row. </w:t>
      </w:r>
    </w:p>
    <w:p w14:paraId="32D1BDFC" w14:textId="2B191977" w:rsidR="001219FB" w:rsidRDefault="003B1FC2" w:rsidP="001219FB">
      <w:pPr>
        <w:pStyle w:val="Hadley20"/>
      </w:pPr>
      <w:r w:rsidRPr="003B1FC2">
        <w:t>It says</w:t>
      </w:r>
      <w:r w:rsidR="001219FB">
        <w:t>,</w:t>
      </w:r>
      <w:r w:rsidRPr="003B1FC2">
        <w:t xml:space="preserve"> </w:t>
      </w:r>
      <w:r w:rsidR="001219FB">
        <w:t>“</w:t>
      </w:r>
      <w:r w:rsidR="00D808BD">
        <w:t>(</w:t>
      </w:r>
      <w:r w:rsidRPr="003B1FC2">
        <w:t>red</w:t>
      </w:r>
      <w:r w:rsidR="00D808BD">
        <w:t>)</w:t>
      </w:r>
      <w:r w:rsidR="001219FB">
        <w:t>”</w:t>
      </w:r>
      <w:r w:rsidRPr="003B1FC2">
        <w:t xml:space="preserve"> in parentheses. </w:t>
      </w:r>
    </w:p>
    <w:p w14:paraId="39744AE6" w14:textId="0F11A41E" w:rsidR="003B1FC2" w:rsidRDefault="003B1FC2" w:rsidP="001219FB">
      <w:pPr>
        <w:pStyle w:val="Hadley20"/>
      </w:pPr>
      <w:r w:rsidRPr="003B1FC2">
        <w:t xml:space="preserve">How about the last row? </w:t>
      </w:r>
    </w:p>
    <w:p w14:paraId="30000752" w14:textId="0712D2E2" w:rsidR="003B1FC2" w:rsidRDefault="003B1FC2" w:rsidP="001219FB">
      <w:pPr>
        <w:pStyle w:val="Hadley20"/>
      </w:pPr>
      <w:r w:rsidRPr="003B1FC2">
        <w:t>If you read the word</w:t>
      </w:r>
      <w:r w:rsidR="001219FB">
        <w:t>,</w:t>
      </w:r>
      <w:r w:rsidRPr="003B1FC2">
        <w:t xml:space="preserve"> </w:t>
      </w:r>
      <w:r w:rsidR="001219FB">
        <w:t>“</w:t>
      </w:r>
      <w:r w:rsidR="00D808BD">
        <w:t>(</w:t>
      </w:r>
      <w:r w:rsidRPr="003B1FC2">
        <w:t>age</w:t>
      </w:r>
      <w:r w:rsidR="00D808BD">
        <w:t>)</w:t>
      </w:r>
      <w:r w:rsidR="001219FB">
        <w:t>”</w:t>
      </w:r>
      <w:r w:rsidRPr="003B1FC2">
        <w:t xml:space="preserve"> in parentheses</w:t>
      </w:r>
      <w:r w:rsidR="001219FB">
        <w:t>,</w:t>
      </w:r>
      <w:r w:rsidRPr="003B1FC2">
        <w:t xml:space="preserve"> you got it</w:t>
      </w:r>
      <w:r w:rsidR="00941912">
        <w:t>!</w:t>
      </w:r>
      <w:r w:rsidRPr="003B1FC2">
        <w:t xml:space="preserve"> </w:t>
      </w:r>
    </w:p>
    <w:p w14:paraId="4DA78814" w14:textId="0C25953B" w:rsidR="00170B5A" w:rsidRDefault="003B1FC2" w:rsidP="001219FB">
      <w:pPr>
        <w:pStyle w:val="Hadley20"/>
      </w:pPr>
      <w:r w:rsidRPr="003B1FC2">
        <w:t>Turn the page.</w:t>
      </w:r>
    </w:p>
    <w:p w14:paraId="18DAB401" w14:textId="19384D5A" w:rsidR="003B1FC2" w:rsidRDefault="003B1FC2" w:rsidP="001219FB">
      <w:pPr>
        <w:pStyle w:val="Hadley20"/>
      </w:pPr>
    </w:p>
    <w:p w14:paraId="430FE091" w14:textId="6190E335" w:rsidR="003B1FC2" w:rsidRDefault="003B1FC2" w:rsidP="001219FB">
      <w:pPr>
        <w:pStyle w:val="Heading2"/>
      </w:pPr>
      <w:r w:rsidRPr="003B1FC2">
        <w:t xml:space="preserve">Page </w:t>
      </w:r>
      <w:r w:rsidR="001219FB">
        <w:t>11</w:t>
      </w:r>
      <w:r w:rsidRPr="003B1FC2">
        <w:t xml:space="preserve"> </w:t>
      </w:r>
    </w:p>
    <w:p w14:paraId="18D579BF" w14:textId="65D48253" w:rsidR="003B1FC2" w:rsidRDefault="003B1FC2" w:rsidP="001219FB">
      <w:pPr>
        <w:pStyle w:val="Hadley20"/>
      </w:pPr>
      <w:r w:rsidRPr="003B1FC2">
        <w:t>Feel the parentheses and the word</w:t>
      </w:r>
      <w:r w:rsidR="001219FB">
        <w:t>,</w:t>
      </w:r>
      <w:r w:rsidRPr="003B1FC2">
        <w:t xml:space="preserve"> </w:t>
      </w:r>
      <w:r w:rsidR="001219FB">
        <w:t>“</w:t>
      </w:r>
      <w:r w:rsidRPr="003B1FC2">
        <w:t>oh</w:t>
      </w:r>
      <w:r w:rsidR="001219FB">
        <w:t>,”</w:t>
      </w:r>
      <w:r w:rsidRPr="003B1FC2">
        <w:t xml:space="preserve"> in the top-left corner of the page. </w:t>
      </w:r>
    </w:p>
    <w:p w14:paraId="00B48844" w14:textId="11835C4A" w:rsidR="003B1FC2" w:rsidRDefault="003B1FC2" w:rsidP="001219FB">
      <w:pPr>
        <w:pStyle w:val="Hadley20"/>
      </w:pPr>
      <w:r w:rsidRPr="003B1FC2">
        <w:lastRenderedPageBreak/>
        <w:t>Below the middle line are two rows of braille. Find the braille that says</w:t>
      </w:r>
      <w:r w:rsidR="001219FB">
        <w:t>,</w:t>
      </w:r>
      <w:r w:rsidRPr="003B1FC2">
        <w:t xml:space="preserve"> </w:t>
      </w:r>
      <w:r w:rsidR="001219FB">
        <w:t>“</w:t>
      </w:r>
      <w:r w:rsidR="004E0DC8">
        <w:t>(</w:t>
      </w:r>
      <w:r w:rsidRPr="003B1FC2">
        <w:t>Oh boy</w:t>
      </w:r>
      <w:r w:rsidR="006914B6">
        <w:t>!</w:t>
      </w:r>
      <w:r w:rsidR="004E0DC8">
        <w:t>)</w:t>
      </w:r>
      <w:r w:rsidR="001219FB">
        <w:t>”</w:t>
      </w:r>
      <w:r w:rsidRPr="003B1FC2">
        <w:t xml:space="preserve"> in parentheses. </w:t>
      </w:r>
    </w:p>
    <w:p w14:paraId="274F6502" w14:textId="59B3DED0" w:rsidR="001219FB" w:rsidRDefault="003B1FC2" w:rsidP="001219FB">
      <w:pPr>
        <w:pStyle w:val="Hadley20"/>
      </w:pPr>
      <w:r w:rsidRPr="003B1FC2">
        <w:t>The first row says</w:t>
      </w:r>
      <w:r w:rsidR="001219FB">
        <w:t>,</w:t>
      </w:r>
      <w:r w:rsidRPr="003B1FC2">
        <w:t xml:space="preserve"> </w:t>
      </w:r>
      <w:r w:rsidR="001219FB">
        <w:t>“</w:t>
      </w:r>
      <w:r w:rsidR="004E0DC8">
        <w:t>(</w:t>
      </w:r>
      <w:r w:rsidRPr="003B1FC2">
        <w:t>Oh boy</w:t>
      </w:r>
      <w:r w:rsidR="002E4ADF">
        <w:t>!</w:t>
      </w:r>
      <w:r w:rsidR="004E0DC8">
        <w:t>)</w:t>
      </w:r>
      <w:r w:rsidR="001219FB">
        <w:t>”</w:t>
      </w:r>
      <w:r w:rsidRPr="003B1FC2">
        <w:t xml:space="preserve"> in parentheses. </w:t>
      </w:r>
    </w:p>
    <w:p w14:paraId="25B11A67" w14:textId="0A48D63C" w:rsidR="003B1FC2" w:rsidRDefault="003B1FC2" w:rsidP="001219FB">
      <w:pPr>
        <w:pStyle w:val="Hadley20"/>
      </w:pPr>
      <w:r w:rsidRPr="003B1FC2">
        <w:t xml:space="preserve">What punctuation is used around the phrase in the second row? </w:t>
      </w:r>
    </w:p>
    <w:p w14:paraId="65267813" w14:textId="78EE85EA" w:rsidR="003B1FC2" w:rsidRDefault="003B1FC2" w:rsidP="001219FB">
      <w:pPr>
        <w:pStyle w:val="Hadley20"/>
      </w:pPr>
      <w:r w:rsidRPr="003B1FC2">
        <w:t>Did you say</w:t>
      </w:r>
      <w:r w:rsidR="00111E20">
        <w:t>,</w:t>
      </w:r>
      <w:r w:rsidRPr="003B1FC2">
        <w:t xml:space="preserve"> </w:t>
      </w:r>
      <w:r w:rsidR="00111E20">
        <w:t>“</w:t>
      </w:r>
      <w:r w:rsidRPr="003B1FC2">
        <w:t>quotation marks?</w:t>
      </w:r>
      <w:r w:rsidR="00111E20">
        <w:t>”</w:t>
      </w:r>
      <w:r w:rsidRPr="003B1FC2">
        <w:t xml:space="preserve"> That</w:t>
      </w:r>
      <w:r w:rsidR="001219FB">
        <w:t>’</w:t>
      </w:r>
      <w:r w:rsidRPr="003B1FC2">
        <w:t>s right</w:t>
      </w:r>
      <w:r w:rsidR="007F3696">
        <w:t>!</w:t>
      </w:r>
      <w:r w:rsidRPr="003B1FC2">
        <w:t xml:space="preserve"> </w:t>
      </w:r>
    </w:p>
    <w:p w14:paraId="2002268E" w14:textId="44675DAF" w:rsidR="003B1FC2" w:rsidRPr="001219FB" w:rsidRDefault="003B1FC2" w:rsidP="001219FB">
      <w:pPr>
        <w:pStyle w:val="Hadley20"/>
      </w:pPr>
      <w:r w:rsidRPr="001219FB">
        <w:t>Turn the page.</w:t>
      </w:r>
    </w:p>
    <w:p w14:paraId="4C81D525" w14:textId="77777777" w:rsidR="001219FB" w:rsidRDefault="001219FB" w:rsidP="001219FB">
      <w:pPr>
        <w:pStyle w:val="Hadley20"/>
      </w:pPr>
    </w:p>
    <w:p w14:paraId="00B322EC" w14:textId="64842C30" w:rsidR="003B1FC2" w:rsidRDefault="003B1FC2" w:rsidP="001219FB">
      <w:pPr>
        <w:pStyle w:val="Heading2"/>
      </w:pPr>
      <w:r w:rsidRPr="003B1FC2">
        <w:t xml:space="preserve">Page </w:t>
      </w:r>
      <w:r w:rsidR="001219FB">
        <w:t>12</w:t>
      </w:r>
      <w:r w:rsidRPr="003B1FC2">
        <w:t xml:space="preserve"> </w:t>
      </w:r>
    </w:p>
    <w:p w14:paraId="48272FEC" w14:textId="77777777" w:rsidR="003B1FC2" w:rsidRDefault="003B1FC2" w:rsidP="001219FB">
      <w:pPr>
        <w:pStyle w:val="Hadley20"/>
      </w:pPr>
      <w:r w:rsidRPr="003B1FC2">
        <w:t xml:space="preserve">Feel the parentheses and the full cell in the top-left corner of the page. </w:t>
      </w:r>
    </w:p>
    <w:p w14:paraId="701E4C3C" w14:textId="77777777" w:rsidR="001219FB" w:rsidRDefault="003B1FC2" w:rsidP="001219FB">
      <w:pPr>
        <w:pStyle w:val="Hadley20"/>
      </w:pPr>
      <w:r w:rsidRPr="003B1FC2">
        <w:t>Below the middle line</w:t>
      </w:r>
      <w:r w:rsidR="001219FB">
        <w:t>,</w:t>
      </w:r>
      <w:r w:rsidRPr="003B1FC2">
        <w:t xml:space="preserve"> you</w:t>
      </w:r>
      <w:r w:rsidR="001219FB">
        <w:t>’</w:t>
      </w:r>
      <w:r w:rsidRPr="003B1FC2">
        <w:t xml:space="preserve">ll find a list of party supplies with some words in parentheses. </w:t>
      </w:r>
    </w:p>
    <w:p w14:paraId="3F993B58" w14:textId="77777777" w:rsidR="00517351" w:rsidRDefault="003B1FC2" w:rsidP="001219FB">
      <w:pPr>
        <w:pStyle w:val="Hadley20"/>
      </w:pPr>
      <w:r w:rsidRPr="003B1FC2">
        <w:t xml:space="preserve">Read the whole list to answer these questions. </w:t>
      </w:r>
    </w:p>
    <w:p w14:paraId="472593A5" w14:textId="3F732683" w:rsidR="003B1FC2" w:rsidRDefault="003B1FC2" w:rsidP="001219FB">
      <w:pPr>
        <w:pStyle w:val="Hadley20"/>
      </w:pPr>
      <w:r w:rsidRPr="003B1FC2">
        <w:t xml:space="preserve">How many games are planned? </w:t>
      </w:r>
    </w:p>
    <w:p w14:paraId="1789A77B" w14:textId="77777777" w:rsidR="001219FB" w:rsidRDefault="003B1FC2" w:rsidP="001219FB">
      <w:pPr>
        <w:pStyle w:val="Hadley20"/>
      </w:pPr>
      <w:r w:rsidRPr="003B1FC2">
        <w:t>Just one</w:t>
      </w:r>
      <w:r w:rsidR="001219FB">
        <w:t>,</w:t>
      </w:r>
      <w:r w:rsidRPr="003B1FC2">
        <w:t xml:space="preserve"> for now</w:t>
      </w:r>
      <w:r w:rsidR="001219FB">
        <w:t>,</w:t>
      </w:r>
      <w:r w:rsidRPr="003B1FC2">
        <w:t xml:space="preserve"> per the third row. </w:t>
      </w:r>
    </w:p>
    <w:p w14:paraId="54F501F2" w14:textId="502ADDBE" w:rsidR="003B1FC2" w:rsidRDefault="003B1FC2" w:rsidP="001219FB">
      <w:pPr>
        <w:pStyle w:val="Hadley20"/>
      </w:pPr>
      <w:r w:rsidRPr="003B1FC2">
        <w:t xml:space="preserve">What color balloons are needed? </w:t>
      </w:r>
    </w:p>
    <w:p w14:paraId="0A2C6514" w14:textId="77777777" w:rsidR="001219FB" w:rsidRDefault="003B1FC2" w:rsidP="001219FB">
      <w:pPr>
        <w:pStyle w:val="Hadley20"/>
      </w:pPr>
      <w:r w:rsidRPr="003B1FC2">
        <w:t>The answer</w:t>
      </w:r>
      <w:r w:rsidR="001219FB">
        <w:t>,</w:t>
      </w:r>
      <w:r w:rsidRPr="003B1FC2">
        <w:t xml:space="preserve"> in the second row</w:t>
      </w:r>
      <w:r w:rsidR="001219FB">
        <w:t>,</w:t>
      </w:r>
      <w:r w:rsidRPr="003B1FC2">
        <w:t xml:space="preserve"> is </w:t>
      </w:r>
      <w:r w:rsidR="001219FB">
        <w:t>“</w:t>
      </w:r>
      <w:r w:rsidRPr="003B1FC2">
        <w:t>pink and purple.</w:t>
      </w:r>
      <w:r w:rsidR="001219FB">
        <w:t>”</w:t>
      </w:r>
    </w:p>
    <w:p w14:paraId="1BD74AE0" w14:textId="642E7546" w:rsidR="003B1FC2" w:rsidRDefault="003B1FC2" w:rsidP="001219FB">
      <w:pPr>
        <w:pStyle w:val="Hadley20"/>
      </w:pPr>
      <w:r w:rsidRPr="003B1FC2">
        <w:t xml:space="preserve">Do they want chocolate cake? </w:t>
      </w:r>
    </w:p>
    <w:p w14:paraId="5090BFB2" w14:textId="6DD51F02" w:rsidR="001219FB" w:rsidRDefault="003B1FC2" w:rsidP="001219FB">
      <w:pPr>
        <w:pStyle w:val="Hadley20"/>
      </w:pPr>
      <w:r w:rsidRPr="003B1FC2">
        <w:t>No</w:t>
      </w:r>
      <w:r w:rsidR="00D67C42">
        <w:t>.</w:t>
      </w:r>
      <w:r w:rsidRPr="003B1FC2">
        <w:t xml:space="preserve"> </w:t>
      </w:r>
      <w:r w:rsidR="00D67C42">
        <w:t>T</w:t>
      </w:r>
      <w:r w:rsidRPr="003B1FC2">
        <w:t>he first row says they want</w:t>
      </w:r>
      <w:r w:rsidR="001219FB">
        <w:t>,</w:t>
      </w:r>
      <w:r w:rsidRPr="003B1FC2">
        <w:t xml:space="preserve"> </w:t>
      </w:r>
      <w:r w:rsidR="001219FB">
        <w:t>“</w:t>
      </w:r>
      <w:r w:rsidRPr="003B1FC2">
        <w:t>vanilla.</w:t>
      </w:r>
      <w:r w:rsidR="001219FB">
        <w:t>”</w:t>
      </w:r>
      <w:r w:rsidRPr="003B1FC2">
        <w:t xml:space="preserve"> </w:t>
      </w:r>
    </w:p>
    <w:p w14:paraId="5C355113" w14:textId="0757DB9D" w:rsidR="003B1FC2" w:rsidRDefault="003B1FC2" w:rsidP="001219FB">
      <w:pPr>
        <w:pStyle w:val="Hadley20"/>
      </w:pPr>
      <w:r w:rsidRPr="003B1FC2">
        <w:t xml:space="preserve">Which drink would you choose? </w:t>
      </w:r>
    </w:p>
    <w:p w14:paraId="76C7441F" w14:textId="00D24386" w:rsidR="003B1FC2" w:rsidRDefault="003B1FC2" w:rsidP="001219FB">
      <w:pPr>
        <w:pStyle w:val="Hadley20"/>
      </w:pPr>
      <w:r w:rsidRPr="003B1FC2">
        <w:lastRenderedPageBreak/>
        <w:t>The last row says the choices are</w:t>
      </w:r>
      <w:r w:rsidR="00517351">
        <w:t>,</w:t>
      </w:r>
      <w:r w:rsidRPr="003B1FC2">
        <w:t xml:space="preserve"> </w:t>
      </w:r>
      <w:r w:rsidR="00517351">
        <w:t>“</w:t>
      </w:r>
      <w:r w:rsidRPr="003B1FC2">
        <w:t>punch and root beer.</w:t>
      </w:r>
      <w:r w:rsidR="00517351">
        <w:t>”</w:t>
      </w:r>
    </w:p>
    <w:p w14:paraId="172D1109" w14:textId="558D5AF6" w:rsidR="003B1FC2" w:rsidRDefault="003B1FC2" w:rsidP="001219FB">
      <w:pPr>
        <w:pStyle w:val="Hadley20"/>
      </w:pPr>
      <w:r w:rsidRPr="003B1FC2">
        <w:t>Turn the page.</w:t>
      </w:r>
    </w:p>
    <w:p w14:paraId="50A8F2C6" w14:textId="77777777" w:rsidR="006022EB" w:rsidRDefault="006022EB" w:rsidP="00517351">
      <w:pPr>
        <w:pStyle w:val="Heading2"/>
      </w:pPr>
    </w:p>
    <w:p w14:paraId="2A962D87" w14:textId="68B05B3C" w:rsidR="003B1FC2" w:rsidRDefault="003B1FC2" w:rsidP="00517351">
      <w:pPr>
        <w:pStyle w:val="Heading2"/>
      </w:pPr>
      <w:r w:rsidRPr="003B1FC2">
        <w:t xml:space="preserve">Page </w:t>
      </w:r>
      <w:r w:rsidR="00517351">
        <w:t>13</w:t>
      </w:r>
      <w:r w:rsidRPr="003B1FC2">
        <w:t xml:space="preserve"> </w:t>
      </w:r>
    </w:p>
    <w:p w14:paraId="3F843D56" w14:textId="77777777" w:rsidR="003B1FC2" w:rsidRDefault="003B1FC2" w:rsidP="001219FB">
      <w:pPr>
        <w:pStyle w:val="Hadley20"/>
      </w:pPr>
      <w:r w:rsidRPr="003B1FC2">
        <w:t xml:space="preserve">Feel the quotation marks and parentheses in the top left corner of the page. </w:t>
      </w:r>
    </w:p>
    <w:p w14:paraId="094F6042" w14:textId="77777777" w:rsidR="00517351" w:rsidRDefault="003B1FC2" w:rsidP="001219FB">
      <w:pPr>
        <w:pStyle w:val="Hadley20"/>
      </w:pPr>
      <w:r w:rsidRPr="003B1FC2">
        <w:t>Below the middle line</w:t>
      </w:r>
      <w:r w:rsidR="001219FB">
        <w:t>,</w:t>
      </w:r>
      <w:r w:rsidRPr="003B1FC2">
        <w:t xml:space="preserve"> you</w:t>
      </w:r>
      <w:r w:rsidR="001219FB">
        <w:t>’</w:t>
      </w:r>
      <w:r w:rsidRPr="003B1FC2">
        <w:t xml:space="preserve">ll find four sentences. </w:t>
      </w:r>
    </w:p>
    <w:p w14:paraId="55EF6ED0" w14:textId="77777777" w:rsidR="00517351" w:rsidRDefault="003B1FC2" w:rsidP="001219FB">
      <w:pPr>
        <w:pStyle w:val="Hadley20"/>
      </w:pPr>
      <w:r w:rsidRPr="003B1FC2">
        <w:t xml:space="preserve">Read the first two sentences and feel free to pause the audio if you need extra time. </w:t>
      </w:r>
    </w:p>
    <w:p w14:paraId="48B920C6" w14:textId="452C7774" w:rsidR="003B1FC2" w:rsidRDefault="003B1FC2" w:rsidP="001219FB">
      <w:pPr>
        <w:pStyle w:val="Hadley20"/>
      </w:pPr>
      <w:r w:rsidRPr="003B1FC2">
        <w:t xml:space="preserve">Which sentence uses the quotation marks correctly? </w:t>
      </w:r>
    </w:p>
    <w:p w14:paraId="51FA30DD" w14:textId="0DAF86E5" w:rsidR="00517351" w:rsidRDefault="003B1FC2" w:rsidP="001219FB">
      <w:pPr>
        <w:pStyle w:val="Hadley20"/>
      </w:pPr>
      <w:r w:rsidRPr="003B1FC2">
        <w:t>If you chose sentence one</w:t>
      </w:r>
      <w:r w:rsidR="001219FB">
        <w:t>,</w:t>
      </w:r>
      <w:r w:rsidRPr="003B1FC2">
        <w:t xml:space="preserve"> you</w:t>
      </w:r>
      <w:r w:rsidR="001219FB">
        <w:t>’</w:t>
      </w:r>
      <w:r w:rsidRPr="003B1FC2">
        <w:t>re right</w:t>
      </w:r>
      <w:r w:rsidR="0094709B">
        <w:t>!</w:t>
      </w:r>
      <w:r w:rsidRPr="003B1FC2">
        <w:t xml:space="preserve"> </w:t>
      </w:r>
    </w:p>
    <w:p w14:paraId="3417BB65" w14:textId="77777777" w:rsidR="00517351" w:rsidRDefault="003B1FC2" w:rsidP="001219FB">
      <w:pPr>
        <w:pStyle w:val="Hadley20"/>
      </w:pPr>
      <w:r w:rsidRPr="003B1FC2">
        <w:t xml:space="preserve">The quotation marks here use the correct dots. </w:t>
      </w:r>
    </w:p>
    <w:p w14:paraId="0D72C5ED" w14:textId="4F7E0482" w:rsidR="00517351" w:rsidRDefault="003B1FC2" w:rsidP="001219FB">
      <w:pPr>
        <w:pStyle w:val="Hadley20"/>
      </w:pPr>
      <w:r w:rsidRPr="003B1FC2">
        <w:t>The sentence reads</w:t>
      </w:r>
      <w:r w:rsidR="0051370B">
        <w:t xml:space="preserve">: </w:t>
      </w:r>
      <w:r w:rsidRPr="00BD4EC2">
        <w:t>Jose shouted</w:t>
      </w:r>
      <w:r w:rsidR="001219FB" w:rsidRPr="00BD4EC2">
        <w:t>,</w:t>
      </w:r>
      <w:r w:rsidRPr="00BD4EC2">
        <w:t xml:space="preserve"> </w:t>
      </w:r>
      <w:r w:rsidR="0051370B">
        <w:t>“</w:t>
      </w:r>
      <w:r w:rsidRPr="00BD4EC2">
        <w:t>Let</w:t>
      </w:r>
      <w:r w:rsidR="001219FB" w:rsidRPr="00BD4EC2">
        <w:t>’</w:t>
      </w:r>
      <w:r w:rsidRPr="00BD4EC2">
        <w:t>s go</w:t>
      </w:r>
      <w:r w:rsidR="0051370B">
        <w:t>!”</w:t>
      </w:r>
    </w:p>
    <w:p w14:paraId="1CBA061B" w14:textId="77777777" w:rsidR="00517351" w:rsidRDefault="003B1FC2" w:rsidP="001219FB">
      <w:pPr>
        <w:pStyle w:val="Hadley20"/>
      </w:pPr>
      <w:r w:rsidRPr="003B1FC2">
        <w:t>Now</w:t>
      </w:r>
      <w:r w:rsidR="001219FB">
        <w:t>,</w:t>
      </w:r>
      <w:r w:rsidRPr="003B1FC2">
        <w:t xml:space="preserve"> read the last two sentences.</w:t>
      </w:r>
    </w:p>
    <w:p w14:paraId="70A5191B" w14:textId="4A997FFA" w:rsidR="003B1FC2" w:rsidRDefault="003B1FC2" w:rsidP="001219FB">
      <w:pPr>
        <w:pStyle w:val="Hadley20"/>
      </w:pPr>
      <w:r w:rsidRPr="003B1FC2">
        <w:t>Which one is brail</w:t>
      </w:r>
      <w:r w:rsidR="00517351">
        <w:t>l</w:t>
      </w:r>
      <w:r w:rsidRPr="003B1FC2">
        <w:t xml:space="preserve">ed correctly? </w:t>
      </w:r>
    </w:p>
    <w:p w14:paraId="1A5E4E87" w14:textId="77777777" w:rsidR="00517351" w:rsidRDefault="003B1FC2" w:rsidP="001219FB">
      <w:pPr>
        <w:pStyle w:val="Hadley20"/>
      </w:pPr>
      <w:r w:rsidRPr="003B1FC2">
        <w:t xml:space="preserve">The last sentence is correct. </w:t>
      </w:r>
    </w:p>
    <w:p w14:paraId="58ED7D71" w14:textId="77777777" w:rsidR="00517351" w:rsidRDefault="003B1FC2" w:rsidP="001219FB">
      <w:pPr>
        <w:pStyle w:val="Hadley20"/>
      </w:pPr>
      <w:r w:rsidRPr="003B1FC2">
        <w:t xml:space="preserve">Sentence three is missing dot </w:t>
      </w:r>
      <w:r w:rsidR="00517351">
        <w:t>5</w:t>
      </w:r>
      <w:r w:rsidRPr="003B1FC2">
        <w:t xml:space="preserve"> as the first cell of each parenthesis. </w:t>
      </w:r>
    </w:p>
    <w:p w14:paraId="70C693B5" w14:textId="2F062381" w:rsidR="003B1FC2" w:rsidRDefault="003B1FC2" w:rsidP="001219FB">
      <w:pPr>
        <w:pStyle w:val="Hadley20"/>
      </w:pPr>
      <w:r w:rsidRPr="003B1FC2">
        <w:t>Sentence four says</w:t>
      </w:r>
      <w:r w:rsidR="001219FB">
        <w:t>,</w:t>
      </w:r>
      <w:r w:rsidRPr="003B1FC2">
        <w:t xml:space="preserve"> </w:t>
      </w:r>
      <w:r w:rsidR="001219FB">
        <w:t>“</w:t>
      </w:r>
      <w:r w:rsidR="00517351">
        <w:t>BLUE,”</w:t>
      </w:r>
      <w:r w:rsidRPr="003B1FC2">
        <w:t xml:space="preserve"> in all capitals</w:t>
      </w:r>
      <w:r w:rsidR="00517351">
        <w:t>,</w:t>
      </w:r>
      <w:r w:rsidRPr="003B1FC2">
        <w:t xml:space="preserve"> </w:t>
      </w:r>
      <w:r w:rsidR="00FB3578">
        <w:t>“(</w:t>
      </w:r>
      <w:r w:rsidR="00517351">
        <w:t>m</w:t>
      </w:r>
      <w:r w:rsidRPr="003B1FC2">
        <w:t>y favorite color</w:t>
      </w:r>
      <w:r w:rsidR="00FB3578">
        <w:t>).</w:t>
      </w:r>
      <w:r w:rsidR="00517351">
        <w:t>”</w:t>
      </w:r>
    </w:p>
    <w:p w14:paraId="7126A0DE" w14:textId="0D1D81CA" w:rsidR="003B1FC2" w:rsidRDefault="003B1FC2" w:rsidP="001219FB">
      <w:pPr>
        <w:pStyle w:val="Hadley20"/>
      </w:pPr>
      <w:r w:rsidRPr="003B1FC2">
        <w:lastRenderedPageBreak/>
        <w:t>Turn the page.</w:t>
      </w:r>
    </w:p>
    <w:p w14:paraId="4C1F88EE" w14:textId="77777777" w:rsidR="006666CD" w:rsidRDefault="006666CD" w:rsidP="00517351">
      <w:pPr>
        <w:pStyle w:val="Heading2"/>
      </w:pPr>
    </w:p>
    <w:p w14:paraId="4524AF80" w14:textId="30E13E4B" w:rsidR="003B1FC2" w:rsidRDefault="003B1FC2" w:rsidP="00517351">
      <w:pPr>
        <w:pStyle w:val="Heading2"/>
      </w:pPr>
      <w:r w:rsidRPr="003B1FC2">
        <w:t xml:space="preserve">Page </w:t>
      </w:r>
      <w:r w:rsidR="00517351">
        <w:t>14</w:t>
      </w:r>
      <w:r w:rsidRPr="003B1FC2">
        <w:t xml:space="preserve"> </w:t>
      </w:r>
    </w:p>
    <w:p w14:paraId="2557DC84" w14:textId="77777777" w:rsidR="003B1FC2" w:rsidRDefault="003B1FC2" w:rsidP="001219FB">
      <w:pPr>
        <w:pStyle w:val="Hadley20"/>
      </w:pPr>
      <w:r w:rsidRPr="003B1FC2">
        <w:t xml:space="preserve">Feel the quotation marks and parentheses in the top left corner of the page. </w:t>
      </w:r>
    </w:p>
    <w:p w14:paraId="6CA0FD49" w14:textId="77777777" w:rsidR="00517351" w:rsidRDefault="003B1FC2" w:rsidP="001219FB">
      <w:pPr>
        <w:pStyle w:val="Hadley20"/>
      </w:pPr>
      <w:r w:rsidRPr="003B1FC2">
        <w:t xml:space="preserve">Below the middle line is an invitation with four sentences. </w:t>
      </w:r>
    </w:p>
    <w:p w14:paraId="1C5A0FB6" w14:textId="745E9C59" w:rsidR="003B1FC2" w:rsidRDefault="003B1FC2" w:rsidP="001219FB">
      <w:pPr>
        <w:pStyle w:val="Hadley20"/>
      </w:pPr>
      <w:r w:rsidRPr="003B1FC2">
        <w:t xml:space="preserve">Take a minute or so to read the invitation and notice the punctuation in each row. </w:t>
      </w:r>
    </w:p>
    <w:p w14:paraId="669CD0F0" w14:textId="5BE271B9" w:rsidR="00517351" w:rsidRDefault="003B1FC2" w:rsidP="001219FB">
      <w:pPr>
        <w:pStyle w:val="Hadley20"/>
      </w:pPr>
      <w:r w:rsidRPr="003B1FC2">
        <w:t>The invitation says</w:t>
      </w:r>
      <w:r w:rsidR="004B4420">
        <w:t>:</w:t>
      </w:r>
      <w:r w:rsidRPr="003B1FC2">
        <w:t xml:space="preserve"> </w:t>
      </w:r>
    </w:p>
    <w:p w14:paraId="22E785F0" w14:textId="6225FE62" w:rsidR="00517351" w:rsidRDefault="00517351" w:rsidP="001219FB">
      <w:pPr>
        <w:pStyle w:val="Hadley20"/>
      </w:pPr>
      <w:r>
        <w:t>“C</w:t>
      </w:r>
      <w:r w:rsidR="003B1FC2" w:rsidRPr="003B1FC2">
        <w:t>ome to Johnny</w:t>
      </w:r>
      <w:r w:rsidR="001219FB">
        <w:t>’</w:t>
      </w:r>
      <w:r w:rsidR="003B1FC2" w:rsidRPr="003B1FC2">
        <w:t>s party</w:t>
      </w:r>
      <w:r>
        <w:t>!”</w:t>
      </w:r>
      <w:r w:rsidR="003B1FC2" w:rsidRPr="003B1FC2">
        <w:t xml:space="preserve"> </w:t>
      </w:r>
    </w:p>
    <w:p w14:paraId="4C9D20CB" w14:textId="363C4D00" w:rsidR="00517351" w:rsidRDefault="003B1FC2" w:rsidP="001219FB">
      <w:pPr>
        <w:pStyle w:val="Hadley20"/>
      </w:pPr>
      <w:r w:rsidRPr="003B1FC2">
        <w:t>When</w:t>
      </w:r>
      <w:r w:rsidR="00517351">
        <w:t>?</w:t>
      </w:r>
      <w:r w:rsidRPr="003B1FC2">
        <w:t xml:space="preserve"> </w:t>
      </w:r>
    </w:p>
    <w:p w14:paraId="333056B7" w14:textId="756DA301" w:rsidR="00517351" w:rsidRDefault="00517351" w:rsidP="001219FB">
      <w:pPr>
        <w:pStyle w:val="Hadley20"/>
      </w:pPr>
      <w:r>
        <w:t>(</w:t>
      </w:r>
      <w:r w:rsidR="003B1FC2" w:rsidRPr="003B1FC2">
        <w:t>Aug</w:t>
      </w:r>
      <w:r w:rsidR="00C222D1">
        <w:t>.</w:t>
      </w:r>
      <w:r w:rsidR="003B1FC2" w:rsidRPr="003B1FC2">
        <w:t xml:space="preserve"> 10</w:t>
      </w:r>
      <w:r w:rsidR="00C41C5B">
        <w:t>,</w:t>
      </w:r>
      <w:r w:rsidR="003B1FC2" w:rsidRPr="003B1FC2">
        <w:t xml:space="preserve"> at 4:00</w:t>
      </w:r>
      <w:r>
        <w:t>)</w:t>
      </w:r>
    </w:p>
    <w:p w14:paraId="2DEC1E50" w14:textId="7E2C32DC" w:rsidR="007C5A3A" w:rsidRDefault="003B1FC2" w:rsidP="001219FB">
      <w:pPr>
        <w:pStyle w:val="Hadley20"/>
      </w:pPr>
      <w:r w:rsidRPr="003B1FC2">
        <w:t>Where</w:t>
      </w:r>
      <w:r w:rsidR="007C5A3A">
        <w:t>?</w:t>
      </w:r>
    </w:p>
    <w:p w14:paraId="110F5B58" w14:textId="77777777" w:rsidR="007C5A3A" w:rsidRDefault="007C5A3A" w:rsidP="001219FB">
      <w:pPr>
        <w:pStyle w:val="Hadley20"/>
      </w:pPr>
      <w:r>
        <w:t>(</w:t>
      </w:r>
      <w:r w:rsidR="003B1FC2" w:rsidRPr="003B1FC2">
        <w:t>Johnny</w:t>
      </w:r>
      <w:r w:rsidR="001219FB">
        <w:t>’</w:t>
      </w:r>
      <w:r w:rsidR="003B1FC2" w:rsidRPr="003B1FC2">
        <w:t>s house</w:t>
      </w:r>
      <w:r>
        <w:t>)</w:t>
      </w:r>
    </w:p>
    <w:p w14:paraId="5BB7CEBD" w14:textId="22E72AAB" w:rsidR="003B1FC2" w:rsidRDefault="007C5A3A" w:rsidP="001219FB">
      <w:pPr>
        <w:pStyle w:val="Hadley20"/>
      </w:pPr>
      <w:r>
        <w:t>“I</w:t>
      </w:r>
      <w:r w:rsidR="003B1FC2" w:rsidRPr="003B1FC2">
        <w:t>t</w:t>
      </w:r>
      <w:r w:rsidR="001219FB">
        <w:t>’</w:t>
      </w:r>
      <w:r w:rsidR="003B1FC2" w:rsidRPr="003B1FC2">
        <w:t>ll be fun</w:t>
      </w:r>
      <w:r>
        <w:t>!”</w:t>
      </w:r>
      <w:r w:rsidR="003B1FC2" w:rsidRPr="003B1FC2">
        <w:t xml:space="preserve"> </w:t>
      </w:r>
    </w:p>
    <w:p w14:paraId="5A1A7C2D" w14:textId="4B199DDB" w:rsidR="003B1FC2" w:rsidRDefault="003B1FC2" w:rsidP="001219FB">
      <w:pPr>
        <w:pStyle w:val="Hadley20"/>
      </w:pPr>
      <w:r w:rsidRPr="003B1FC2">
        <w:t>When you</w:t>
      </w:r>
      <w:r w:rsidR="001219FB">
        <w:t>’</w:t>
      </w:r>
      <w:r w:rsidRPr="003B1FC2">
        <w:t>re ready</w:t>
      </w:r>
      <w:r w:rsidR="001219FB">
        <w:t>,</w:t>
      </w:r>
      <w:r w:rsidRPr="003B1FC2">
        <w:t xml:space="preserve"> turn the page.</w:t>
      </w:r>
    </w:p>
    <w:p w14:paraId="7FBB8662" w14:textId="581F4CA5" w:rsidR="003B1FC2" w:rsidRDefault="003B1FC2" w:rsidP="001219FB">
      <w:pPr>
        <w:pStyle w:val="Hadley20"/>
      </w:pPr>
    </w:p>
    <w:p w14:paraId="69ED9D8D" w14:textId="0A1D52D9" w:rsidR="003B1FC2" w:rsidRDefault="003B1FC2" w:rsidP="007C5A3A">
      <w:pPr>
        <w:pStyle w:val="Heading2"/>
      </w:pPr>
      <w:r w:rsidRPr="003B1FC2">
        <w:t xml:space="preserve">Page </w:t>
      </w:r>
      <w:r w:rsidR="007C5A3A">
        <w:t>15</w:t>
      </w:r>
      <w:r w:rsidRPr="003B1FC2">
        <w:t xml:space="preserve"> </w:t>
      </w:r>
    </w:p>
    <w:p w14:paraId="76009B62" w14:textId="77777777" w:rsidR="007C5A3A" w:rsidRDefault="003B1FC2" w:rsidP="001219FB">
      <w:pPr>
        <w:pStyle w:val="Hadley20"/>
      </w:pPr>
      <w:r w:rsidRPr="003B1FC2">
        <w:t>Now that you know quotation marks and parentheses</w:t>
      </w:r>
      <w:r w:rsidR="001219FB">
        <w:t>,</w:t>
      </w:r>
      <w:r w:rsidRPr="003B1FC2">
        <w:t xml:space="preserve"> you can read and write dialogue. </w:t>
      </w:r>
    </w:p>
    <w:p w14:paraId="4F30EA2B" w14:textId="77777777" w:rsidR="007C5A3A" w:rsidRDefault="003B1FC2" w:rsidP="001219FB">
      <w:pPr>
        <w:pStyle w:val="Hadley20"/>
      </w:pPr>
      <w:r w:rsidRPr="003B1FC2">
        <w:t xml:space="preserve">Try creating your own story. </w:t>
      </w:r>
    </w:p>
    <w:p w14:paraId="41E574A6" w14:textId="63536523" w:rsidR="003B1FC2" w:rsidRDefault="003B1FC2" w:rsidP="001219FB">
      <w:pPr>
        <w:pStyle w:val="Hadley20"/>
      </w:pPr>
      <w:r w:rsidRPr="003B1FC2">
        <w:lastRenderedPageBreak/>
        <w:t xml:space="preserve">Reach out to a </w:t>
      </w:r>
      <w:r w:rsidR="00382165">
        <w:t>b</w:t>
      </w:r>
      <w:r w:rsidRPr="003B1FC2">
        <w:t>raille expert if you</w:t>
      </w:r>
      <w:r w:rsidR="001219FB">
        <w:t>’</w:t>
      </w:r>
      <w:r w:rsidRPr="003B1FC2">
        <w:t xml:space="preserve">d like to share your story. </w:t>
      </w:r>
    </w:p>
    <w:p w14:paraId="43CC3746" w14:textId="330CDC8F" w:rsidR="003B1FC2" w:rsidRDefault="003B1FC2" w:rsidP="001219FB">
      <w:pPr>
        <w:pStyle w:val="Hadley20"/>
      </w:pPr>
      <w:r w:rsidRPr="003B1FC2">
        <w:t>Select Next to complete this workshop.</w:t>
      </w:r>
    </w:p>
    <w:p w14:paraId="43B8A5E3" w14:textId="1DC0C438" w:rsidR="003B1FC2" w:rsidRDefault="003B1FC2" w:rsidP="001219FB">
      <w:pPr>
        <w:pStyle w:val="Hadley20"/>
      </w:pPr>
    </w:p>
    <w:p w14:paraId="2D9AA2FB" w14:textId="125DDCE5" w:rsidR="007C5A3A" w:rsidRDefault="007C5A3A" w:rsidP="007C5A3A">
      <w:pPr>
        <w:pStyle w:val="Heading2"/>
      </w:pPr>
      <w:r>
        <w:t>Completion</w:t>
      </w:r>
    </w:p>
    <w:p w14:paraId="07344827" w14:textId="229447FE" w:rsidR="003B1FC2" w:rsidRPr="00D36941" w:rsidRDefault="003B1FC2" w:rsidP="001219FB">
      <w:pPr>
        <w:pStyle w:val="Hadley20"/>
      </w:pPr>
      <w:r w:rsidRPr="003B1FC2">
        <w:t>Congratulations. You</w:t>
      </w:r>
      <w:r w:rsidR="001219FB">
        <w:t>’</w:t>
      </w:r>
      <w:r w:rsidRPr="003B1FC2">
        <w:t>ve learned quotation marks and parentheses in braille.</w:t>
      </w:r>
    </w:p>
    <w:sectPr w:rsidR="003B1FC2" w:rsidRPr="00D36941" w:rsidSect="00CA68AD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163" w:right="1440" w:bottom="1440" w:left="1440" w:header="347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7785E" w14:textId="77777777" w:rsidR="003466EB" w:rsidRDefault="003466EB" w:rsidP="00541A87">
      <w:pPr>
        <w:spacing w:after="0" w:line="240" w:lineRule="auto"/>
      </w:pPr>
      <w:r>
        <w:separator/>
      </w:r>
    </w:p>
  </w:endnote>
  <w:endnote w:type="continuationSeparator" w:id="0">
    <w:p w14:paraId="3A2E37CA" w14:textId="77777777" w:rsidR="003466EB" w:rsidRDefault="003466EB" w:rsidP="00541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Book">
    <w:panose1 w:val="02000604040000020004"/>
    <w:charset w:val="00"/>
    <w:family w:val="modern"/>
    <w:notTrueType/>
    <w:pitch w:val="variable"/>
    <w:sig w:usb0="00000287" w:usb1="00000000" w:usb2="00000000" w:usb3="00000000" w:csb0="0000009F" w:csb1="00000000"/>
  </w:font>
  <w:font w:name="Gotham Medium">
    <w:panose1 w:val="02000603030000020004"/>
    <w:charset w:val="00"/>
    <w:family w:val="modern"/>
    <w:notTrueType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8DA59" w14:textId="39992C87" w:rsidR="00824974" w:rsidRPr="00CA68AD" w:rsidRDefault="00CA68AD" w:rsidP="00CA68AD">
    <w:pPr>
      <w:tabs>
        <w:tab w:val="right" w:pos="9360"/>
      </w:tabs>
      <w:rPr>
        <w:rFonts w:ascii="Gotham Medium" w:hAnsi="Gotham Medium"/>
      </w:rPr>
    </w:pPr>
    <w:r>
      <w:rPr>
        <w:rFonts w:ascii="Gotham Medium" w:hAnsi="Gotham Medium"/>
      </w:rPr>
      <w:t xml:space="preserve">Hadley.edu  </w:t>
    </w:r>
    <w:r w:rsidRPr="002B3201">
      <w:rPr>
        <w:rFonts w:ascii="Gotham Medium" w:hAnsi="Gotham Medium"/>
      </w:rPr>
      <w:t>|</w:t>
    </w:r>
    <w:r>
      <w:rPr>
        <w:rFonts w:ascii="Gotham Medium" w:hAnsi="Gotham Medium"/>
      </w:rPr>
      <w:t xml:space="preserve">  800.323.4238</w:t>
    </w:r>
    <w:r>
      <w:rPr>
        <w:rFonts w:ascii="Gotham Medium" w:hAnsi="Gotham Medium"/>
      </w:rPr>
      <w:tab/>
    </w:r>
    <w:r w:rsidRPr="00C36BA8">
      <w:rPr>
        <w:rFonts w:ascii="Gotham Medium" w:hAnsi="Gotham Medium"/>
      </w:rPr>
      <w:t xml:space="preserve">Page </w:t>
    </w:r>
    <w:r w:rsidRPr="00C36BA8">
      <w:rPr>
        <w:rFonts w:ascii="Gotham Medium" w:hAnsi="Gotham Medium"/>
      </w:rPr>
      <w:fldChar w:fldCharType="begin"/>
    </w:r>
    <w:r w:rsidRPr="00C36BA8">
      <w:rPr>
        <w:rFonts w:ascii="Gotham Medium" w:hAnsi="Gotham Medium"/>
      </w:rPr>
      <w:instrText xml:space="preserve"> PAGE </w:instrText>
    </w:r>
    <w:r w:rsidRPr="00C36BA8">
      <w:rPr>
        <w:rFonts w:ascii="Gotham Medium" w:hAnsi="Gotham Medium"/>
      </w:rPr>
      <w:fldChar w:fldCharType="separate"/>
    </w:r>
    <w:r>
      <w:rPr>
        <w:rFonts w:ascii="Gotham Medium" w:hAnsi="Gotham Medium"/>
      </w:rPr>
      <w:t>1</w:t>
    </w:r>
    <w:r w:rsidRPr="00C36BA8">
      <w:rPr>
        <w:rFonts w:ascii="Gotham Medium" w:hAnsi="Gotham Medium"/>
      </w:rPr>
      <w:fldChar w:fldCharType="end"/>
    </w:r>
    <w:r w:rsidRPr="00C36BA8">
      <w:rPr>
        <w:rFonts w:ascii="Gotham Medium" w:hAnsi="Gotham Medium"/>
      </w:rPr>
      <w:t xml:space="preserve"> of </w:t>
    </w:r>
    <w:r w:rsidRPr="00C36BA8">
      <w:rPr>
        <w:rFonts w:ascii="Gotham Medium" w:hAnsi="Gotham Medium"/>
      </w:rPr>
      <w:fldChar w:fldCharType="begin"/>
    </w:r>
    <w:r w:rsidRPr="00C36BA8">
      <w:rPr>
        <w:rFonts w:ascii="Gotham Medium" w:hAnsi="Gotham Medium"/>
      </w:rPr>
      <w:instrText xml:space="preserve"> NUMPAGES </w:instrText>
    </w:r>
    <w:r w:rsidRPr="00C36BA8">
      <w:rPr>
        <w:rFonts w:ascii="Gotham Medium" w:hAnsi="Gotham Medium"/>
      </w:rPr>
      <w:fldChar w:fldCharType="separate"/>
    </w:r>
    <w:r>
      <w:rPr>
        <w:rFonts w:ascii="Gotham Medium" w:hAnsi="Gotham Medium"/>
      </w:rPr>
      <w:t>12</w:t>
    </w:r>
    <w:r w:rsidRPr="00C36BA8">
      <w:rPr>
        <w:rFonts w:ascii="Gotham Medium" w:hAnsi="Gotham Medium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34683" w14:textId="62DB5247" w:rsidR="00824974" w:rsidRPr="00824974" w:rsidRDefault="00824974" w:rsidP="00824974">
    <w:pPr>
      <w:tabs>
        <w:tab w:val="right" w:pos="9360"/>
      </w:tabs>
      <w:rPr>
        <w:rFonts w:ascii="Gotham Medium" w:hAnsi="Gotham Medium"/>
      </w:rPr>
    </w:pPr>
    <w:r>
      <w:rPr>
        <w:rFonts w:ascii="Gotham Medium" w:hAnsi="Gotham Medium"/>
      </w:rPr>
      <w:t xml:space="preserve">Hadley.edu  </w:t>
    </w:r>
    <w:r w:rsidRPr="002B3201">
      <w:rPr>
        <w:rFonts w:ascii="Gotham Medium" w:hAnsi="Gotham Medium"/>
      </w:rPr>
      <w:t>|</w:t>
    </w:r>
    <w:r>
      <w:rPr>
        <w:rFonts w:ascii="Gotham Medium" w:hAnsi="Gotham Medium"/>
      </w:rPr>
      <w:t xml:space="preserve">  800.323.4238</w:t>
    </w:r>
    <w:r>
      <w:rPr>
        <w:rFonts w:ascii="Gotham Medium" w:hAnsi="Gotham Medium"/>
      </w:rPr>
      <w:tab/>
    </w:r>
    <w:r w:rsidRPr="00C36BA8">
      <w:rPr>
        <w:rFonts w:ascii="Gotham Medium" w:hAnsi="Gotham Medium"/>
      </w:rPr>
      <w:t xml:space="preserve">Page </w:t>
    </w:r>
    <w:r w:rsidRPr="00C36BA8">
      <w:rPr>
        <w:rFonts w:ascii="Gotham Medium" w:hAnsi="Gotham Medium"/>
      </w:rPr>
      <w:fldChar w:fldCharType="begin"/>
    </w:r>
    <w:r w:rsidRPr="00C36BA8">
      <w:rPr>
        <w:rFonts w:ascii="Gotham Medium" w:hAnsi="Gotham Medium"/>
      </w:rPr>
      <w:instrText xml:space="preserve"> PAGE </w:instrText>
    </w:r>
    <w:r w:rsidRPr="00C36BA8">
      <w:rPr>
        <w:rFonts w:ascii="Gotham Medium" w:hAnsi="Gotham Medium"/>
      </w:rPr>
      <w:fldChar w:fldCharType="separate"/>
    </w:r>
    <w:r>
      <w:rPr>
        <w:rFonts w:ascii="Gotham Medium" w:hAnsi="Gotham Medium"/>
      </w:rPr>
      <w:t>2</w:t>
    </w:r>
    <w:r w:rsidRPr="00C36BA8">
      <w:rPr>
        <w:rFonts w:ascii="Gotham Medium" w:hAnsi="Gotham Medium"/>
      </w:rPr>
      <w:fldChar w:fldCharType="end"/>
    </w:r>
    <w:r w:rsidRPr="00C36BA8">
      <w:rPr>
        <w:rFonts w:ascii="Gotham Medium" w:hAnsi="Gotham Medium"/>
      </w:rPr>
      <w:t xml:space="preserve"> of </w:t>
    </w:r>
    <w:r w:rsidRPr="00C36BA8">
      <w:rPr>
        <w:rFonts w:ascii="Gotham Medium" w:hAnsi="Gotham Medium"/>
      </w:rPr>
      <w:fldChar w:fldCharType="begin"/>
    </w:r>
    <w:r w:rsidRPr="00C36BA8">
      <w:rPr>
        <w:rFonts w:ascii="Gotham Medium" w:hAnsi="Gotham Medium"/>
      </w:rPr>
      <w:instrText xml:space="preserve"> NUMPAGES </w:instrText>
    </w:r>
    <w:r w:rsidRPr="00C36BA8">
      <w:rPr>
        <w:rFonts w:ascii="Gotham Medium" w:hAnsi="Gotham Medium"/>
      </w:rPr>
      <w:fldChar w:fldCharType="separate"/>
    </w:r>
    <w:r>
      <w:rPr>
        <w:rFonts w:ascii="Gotham Medium" w:hAnsi="Gotham Medium"/>
      </w:rPr>
      <w:t>12</w:t>
    </w:r>
    <w:r w:rsidRPr="00C36BA8">
      <w:rPr>
        <w:rFonts w:ascii="Gotham Medium" w:hAnsi="Gotham Medium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0A1A2" w14:textId="77777777" w:rsidR="003466EB" w:rsidRDefault="003466EB" w:rsidP="00541A87">
      <w:pPr>
        <w:spacing w:after="0" w:line="240" w:lineRule="auto"/>
      </w:pPr>
      <w:r>
        <w:separator/>
      </w:r>
    </w:p>
  </w:footnote>
  <w:footnote w:type="continuationSeparator" w:id="0">
    <w:p w14:paraId="3395B3CC" w14:textId="77777777" w:rsidR="003466EB" w:rsidRDefault="003466EB" w:rsidP="00541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406FB" w14:textId="09D67428" w:rsidR="009A537B" w:rsidRPr="00C36BA8" w:rsidRDefault="009A537B" w:rsidP="00CA68AD">
    <w:pPr>
      <w:pStyle w:val="Header"/>
      <w:rPr>
        <w:rFonts w:ascii="Arial" w:hAnsi="Arial" w:cs="Arial"/>
        <w:sz w:val="18"/>
        <w:szCs w:val="18"/>
      </w:rPr>
    </w:pPr>
    <w:r w:rsidRPr="00C36BA8">
      <w:rPr>
        <w:rFonts w:ascii="Arial" w:hAnsi="Arial" w:cs="Arial"/>
        <w:sz w:val="18"/>
        <w:szCs w:val="18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6E64C" w14:textId="77777777" w:rsidR="00824974" w:rsidRDefault="00824974" w:rsidP="00824974">
    <w:pPr>
      <w:pStyle w:val="Header"/>
      <w:ind w:left="2880" w:hanging="2880"/>
      <w:rPr>
        <w:rFonts w:ascii="Arial" w:hAnsi="Arial" w:cs="Arial"/>
        <w:sz w:val="18"/>
        <w:szCs w:val="18"/>
      </w:rPr>
    </w:pPr>
    <w:r>
      <w:rPr>
        <w:rFonts w:ascii="Arial" w:hAnsi="Arial" w:cs="Arial"/>
        <w:b/>
        <w:i/>
        <w:noProof/>
        <w:sz w:val="18"/>
        <w:szCs w:val="18"/>
      </w:rPr>
      <w:drawing>
        <wp:inline distT="0" distB="0" distL="0" distR="0" wp14:anchorId="2F754C13" wp14:editId="41F43B69">
          <wp:extent cx="2423255" cy="593387"/>
          <wp:effectExtent l="0" t="0" r="2540" b="381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adley2.0_logo_b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98246" cy="6362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EDD6FC" w14:textId="77777777" w:rsidR="00824974" w:rsidRDefault="00824974" w:rsidP="00824974">
    <w:pPr>
      <w:pStyle w:val="Header"/>
      <w:ind w:left="2880" w:hanging="2880"/>
      <w:rPr>
        <w:rFonts w:ascii="Arial" w:hAnsi="Arial" w:cs="Arial"/>
        <w:sz w:val="18"/>
        <w:szCs w:val="18"/>
      </w:rPr>
    </w:pPr>
  </w:p>
  <w:p w14:paraId="4D5D7888" w14:textId="0615E8AD" w:rsidR="00824974" w:rsidRDefault="00545416" w:rsidP="00824974">
    <w:pPr>
      <w:pStyle w:val="Header"/>
      <w:ind w:left="2880" w:hanging="2880"/>
      <w:rPr>
        <w:rFonts w:ascii="Gotham Medium" w:hAnsi="Gotham Medium"/>
      </w:rPr>
    </w:pPr>
    <w:r>
      <w:rPr>
        <w:rFonts w:ascii="Gotham Medium" w:hAnsi="Gotham Medium"/>
      </w:rPr>
      <w:t>Braille for Everyday Use</w:t>
    </w:r>
    <w:r w:rsidR="00532016">
      <w:rPr>
        <w:rFonts w:ascii="Gotham Medium" w:hAnsi="Gotham Medium"/>
      </w:rPr>
      <w:t>,</w:t>
    </w:r>
    <w:r w:rsidR="00E13500">
      <w:rPr>
        <w:rFonts w:ascii="Gotham Medium" w:hAnsi="Gotham Medium"/>
      </w:rPr>
      <w:t xml:space="preserve"> Punctuation</w:t>
    </w:r>
    <w:r w:rsidR="00532016">
      <w:rPr>
        <w:rFonts w:ascii="Gotham Medium" w:hAnsi="Gotham Medium"/>
      </w:rPr>
      <w:t>:</w:t>
    </w:r>
    <w:r>
      <w:rPr>
        <w:rFonts w:ascii="Gotham Medium" w:hAnsi="Gotham Medium"/>
      </w:rPr>
      <w:t xml:space="preserve"> Quotes and Parentheses</w:t>
    </w:r>
  </w:p>
  <w:p w14:paraId="59C765E4" w14:textId="77777777" w:rsidR="00824974" w:rsidRDefault="008249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A87"/>
    <w:rsid w:val="00037ADB"/>
    <w:rsid w:val="00045642"/>
    <w:rsid w:val="00065FEE"/>
    <w:rsid w:val="00096001"/>
    <w:rsid w:val="000A2C98"/>
    <w:rsid w:val="00111E20"/>
    <w:rsid w:val="001219FB"/>
    <w:rsid w:val="00124AFA"/>
    <w:rsid w:val="00136584"/>
    <w:rsid w:val="0016574A"/>
    <w:rsid w:val="00170B5A"/>
    <w:rsid w:val="00180D92"/>
    <w:rsid w:val="001817A0"/>
    <w:rsid w:val="0021441F"/>
    <w:rsid w:val="00216F3F"/>
    <w:rsid w:val="00227D0C"/>
    <w:rsid w:val="00230716"/>
    <w:rsid w:val="00234C20"/>
    <w:rsid w:val="002369C8"/>
    <w:rsid w:val="002468E3"/>
    <w:rsid w:val="00294974"/>
    <w:rsid w:val="002B3201"/>
    <w:rsid w:val="002E4ADF"/>
    <w:rsid w:val="003357D5"/>
    <w:rsid w:val="003466EB"/>
    <w:rsid w:val="00355814"/>
    <w:rsid w:val="00382165"/>
    <w:rsid w:val="003A7017"/>
    <w:rsid w:val="003B1FC2"/>
    <w:rsid w:val="003B62BA"/>
    <w:rsid w:val="003F24FC"/>
    <w:rsid w:val="00421DDB"/>
    <w:rsid w:val="00424D09"/>
    <w:rsid w:val="00427234"/>
    <w:rsid w:val="00445C53"/>
    <w:rsid w:val="00481999"/>
    <w:rsid w:val="004B4420"/>
    <w:rsid w:val="004C39FA"/>
    <w:rsid w:val="004D4EAD"/>
    <w:rsid w:val="004D6DB7"/>
    <w:rsid w:val="004E0DC8"/>
    <w:rsid w:val="004E4632"/>
    <w:rsid w:val="004E6C4A"/>
    <w:rsid w:val="004F52EE"/>
    <w:rsid w:val="00512EF2"/>
    <w:rsid w:val="0051370B"/>
    <w:rsid w:val="00517351"/>
    <w:rsid w:val="005269AB"/>
    <w:rsid w:val="00531E0F"/>
    <w:rsid w:val="00532016"/>
    <w:rsid w:val="005418B0"/>
    <w:rsid w:val="00541A87"/>
    <w:rsid w:val="00545416"/>
    <w:rsid w:val="005670C8"/>
    <w:rsid w:val="00596589"/>
    <w:rsid w:val="005F7935"/>
    <w:rsid w:val="006022EB"/>
    <w:rsid w:val="00625B6D"/>
    <w:rsid w:val="006666CD"/>
    <w:rsid w:val="006749AF"/>
    <w:rsid w:val="006914B6"/>
    <w:rsid w:val="006A12FD"/>
    <w:rsid w:val="006E1E1C"/>
    <w:rsid w:val="006F62DB"/>
    <w:rsid w:val="007075A0"/>
    <w:rsid w:val="00713C41"/>
    <w:rsid w:val="007657C6"/>
    <w:rsid w:val="007A497D"/>
    <w:rsid w:val="007B5874"/>
    <w:rsid w:val="007C5A3A"/>
    <w:rsid w:val="007C5ADB"/>
    <w:rsid w:val="007F3696"/>
    <w:rsid w:val="00803E75"/>
    <w:rsid w:val="00824974"/>
    <w:rsid w:val="00840BF3"/>
    <w:rsid w:val="008927C6"/>
    <w:rsid w:val="008A53AB"/>
    <w:rsid w:val="008D59BD"/>
    <w:rsid w:val="0091054F"/>
    <w:rsid w:val="00941912"/>
    <w:rsid w:val="0094709B"/>
    <w:rsid w:val="009A537B"/>
    <w:rsid w:val="009C7DFB"/>
    <w:rsid w:val="009D169E"/>
    <w:rsid w:val="009D5D65"/>
    <w:rsid w:val="00A25C16"/>
    <w:rsid w:val="00A361CF"/>
    <w:rsid w:val="00A371B4"/>
    <w:rsid w:val="00A466CB"/>
    <w:rsid w:val="00AC3EB1"/>
    <w:rsid w:val="00AC7644"/>
    <w:rsid w:val="00B023C3"/>
    <w:rsid w:val="00B25465"/>
    <w:rsid w:val="00B66063"/>
    <w:rsid w:val="00B9797C"/>
    <w:rsid w:val="00BA6AE0"/>
    <w:rsid w:val="00BB4655"/>
    <w:rsid w:val="00BC55F1"/>
    <w:rsid w:val="00BD4EC2"/>
    <w:rsid w:val="00C0132F"/>
    <w:rsid w:val="00C222D1"/>
    <w:rsid w:val="00C36BA8"/>
    <w:rsid w:val="00C41C5B"/>
    <w:rsid w:val="00C6324D"/>
    <w:rsid w:val="00C663BA"/>
    <w:rsid w:val="00CA68AD"/>
    <w:rsid w:val="00D3174B"/>
    <w:rsid w:val="00D32D15"/>
    <w:rsid w:val="00D36941"/>
    <w:rsid w:val="00D44254"/>
    <w:rsid w:val="00D62EDC"/>
    <w:rsid w:val="00D63621"/>
    <w:rsid w:val="00D67C42"/>
    <w:rsid w:val="00D808BD"/>
    <w:rsid w:val="00DA41C7"/>
    <w:rsid w:val="00DB4383"/>
    <w:rsid w:val="00DE18D6"/>
    <w:rsid w:val="00DE4142"/>
    <w:rsid w:val="00DF299A"/>
    <w:rsid w:val="00E13500"/>
    <w:rsid w:val="00E259E4"/>
    <w:rsid w:val="00E31127"/>
    <w:rsid w:val="00E52EF4"/>
    <w:rsid w:val="00E64E91"/>
    <w:rsid w:val="00F13A72"/>
    <w:rsid w:val="00F2356C"/>
    <w:rsid w:val="00F253C4"/>
    <w:rsid w:val="00F74EB2"/>
    <w:rsid w:val="00F83E35"/>
    <w:rsid w:val="00FB3578"/>
    <w:rsid w:val="00FB3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234CB1"/>
  <w15:docId w15:val="{7BE523AD-F8FB-5A42-B26B-AFDF25C34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HADLEY"/>
    <w:next w:val="Hadley20"/>
    <w:link w:val="Heading1Char"/>
    <w:autoRedefine/>
    <w:uiPriority w:val="9"/>
    <w:qFormat/>
    <w:rsid w:val="00A371B4"/>
    <w:pPr>
      <w:outlineLvl w:val="0"/>
    </w:pPr>
    <w:rPr>
      <w:rFonts w:ascii="Gotham Book" w:hAnsi="Gotham Book"/>
    </w:rPr>
  </w:style>
  <w:style w:type="paragraph" w:styleId="Heading2">
    <w:name w:val="heading 2"/>
    <w:basedOn w:val="Hadley20"/>
    <w:next w:val="Normal"/>
    <w:link w:val="Heading2Char"/>
    <w:uiPriority w:val="9"/>
    <w:unhideWhenUsed/>
    <w:qFormat/>
    <w:rsid w:val="00A371B4"/>
    <w:pPr>
      <w:outlineLvl w:val="1"/>
    </w:pPr>
    <w:rPr>
      <w:rFonts w:ascii="Gotham Medium" w:hAnsi="Gotham Mediu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41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A87"/>
  </w:style>
  <w:style w:type="paragraph" w:styleId="Footer">
    <w:name w:val="footer"/>
    <w:basedOn w:val="Normal"/>
    <w:link w:val="FooterChar"/>
    <w:unhideWhenUsed/>
    <w:rsid w:val="00541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A87"/>
  </w:style>
  <w:style w:type="character" w:styleId="Hyperlink">
    <w:name w:val="Hyperlink"/>
    <w:basedOn w:val="DefaultParagraphFont"/>
    <w:uiPriority w:val="99"/>
    <w:unhideWhenUsed/>
    <w:rsid w:val="009D169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4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383"/>
    <w:rPr>
      <w:rFonts w:ascii="Tahoma" w:hAnsi="Tahoma" w:cs="Tahoma"/>
      <w:sz w:val="16"/>
      <w:szCs w:val="16"/>
    </w:rPr>
  </w:style>
  <w:style w:type="paragraph" w:customStyle="1" w:styleId="HADLEY">
    <w:name w:val="HADLEY"/>
    <w:basedOn w:val="Normal"/>
    <w:autoRedefine/>
    <w:rsid w:val="00DF299A"/>
    <w:rPr>
      <w:sz w:val="36"/>
    </w:rPr>
  </w:style>
  <w:style w:type="paragraph" w:customStyle="1" w:styleId="Hadley20">
    <w:name w:val="Hadley 2.0"/>
    <w:qFormat/>
    <w:rsid w:val="001219FB"/>
    <w:rPr>
      <w:rFonts w:ascii="Gotham Book" w:hAnsi="Gotham Book"/>
      <w:sz w:val="36"/>
    </w:rPr>
  </w:style>
  <w:style w:type="character" w:styleId="SubtleEmphasis">
    <w:name w:val="Subtle Emphasis"/>
    <w:basedOn w:val="DefaultParagraphFont"/>
    <w:uiPriority w:val="19"/>
    <w:rsid w:val="005418B0"/>
    <w:rPr>
      <w:i/>
      <w:iCs/>
      <w:color w:val="404040" w:themeColor="text1" w:themeTint="BF"/>
    </w:rPr>
  </w:style>
  <w:style w:type="character" w:customStyle="1" w:styleId="Heading1Char">
    <w:name w:val="Heading 1 Char"/>
    <w:basedOn w:val="DefaultParagraphFont"/>
    <w:link w:val="Heading1"/>
    <w:uiPriority w:val="9"/>
    <w:rsid w:val="00A371B4"/>
    <w:rPr>
      <w:rFonts w:ascii="Gotham Book" w:hAnsi="Gotham Book"/>
      <w:sz w:val="36"/>
    </w:rPr>
  </w:style>
  <w:style w:type="character" w:customStyle="1" w:styleId="Heading2Char">
    <w:name w:val="Heading 2 Char"/>
    <w:basedOn w:val="DefaultParagraphFont"/>
    <w:link w:val="Heading2"/>
    <w:uiPriority w:val="9"/>
    <w:rsid w:val="00A371B4"/>
    <w:rPr>
      <w:rFonts w:ascii="Gotham Medium" w:hAnsi="Gotham Medium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14</Pages>
  <Words>1420</Words>
  <Characters>8099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Hadley Institute</Company>
  <LinksUpToDate>false</LinksUpToDate>
  <CharactersWithSpaces>9501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DATAGAIN</dc:creator>
  <cp:lastModifiedBy>Gabrielle David</cp:lastModifiedBy>
  <cp:revision>16</cp:revision>
  <dcterms:created xsi:type="dcterms:W3CDTF">2022-04-06T16:27:00Z</dcterms:created>
  <dcterms:modified xsi:type="dcterms:W3CDTF">2022-04-06T16:56:00Z</dcterms:modified>
</cp:coreProperties>
</file>