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960B0E" w:rsidRDefault="00A466CB" w:rsidP="00910F83">
      <w:pPr>
        <w:pStyle w:val="Heading1"/>
      </w:pPr>
      <w:r w:rsidRPr="00960B0E">
        <w:t>Hadley</w:t>
      </w:r>
    </w:p>
    <w:p w14:paraId="7216D820" w14:textId="5E350719" w:rsidR="00A466CB" w:rsidRPr="00910F83" w:rsidRDefault="00433A90" w:rsidP="00910F83">
      <w:pPr>
        <w:pStyle w:val="Heading1"/>
        <w:rPr>
          <w:rStyle w:val="SubtleEmphasis"/>
          <w:b w:val="0"/>
          <w:bCs w:val="0"/>
          <w:color w:val="auto"/>
        </w:rPr>
      </w:pPr>
      <w:r w:rsidRPr="00910F83">
        <w:t xml:space="preserve">Braille Special Symbols Writing </w:t>
      </w:r>
      <w:r w:rsidR="0001184C" w:rsidRPr="00910F83">
        <w:t>7 – Bold, Underline, Italics</w:t>
      </w:r>
    </w:p>
    <w:p w14:paraId="083F2EA3" w14:textId="77777777" w:rsidR="00A466CB" w:rsidRPr="00D36941" w:rsidRDefault="00A466CB" w:rsidP="005418B0">
      <w:pPr>
        <w:pStyle w:val="Hadley20"/>
      </w:pPr>
    </w:p>
    <w:p w14:paraId="5CFC60E3" w14:textId="0EE54B7B" w:rsidR="0001184C" w:rsidRDefault="0001184C" w:rsidP="0001184C">
      <w:pPr>
        <w:pStyle w:val="Hadley20"/>
      </w:pPr>
      <w:r w:rsidRPr="0001184C">
        <w:t xml:space="preserve">Hadley presents Braille Special Symbols Writing, </w:t>
      </w:r>
      <w:r>
        <w:t>W</w:t>
      </w:r>
      <w:r w:rsidRPr="0001184C">
        <w:t xml:space="preserve">orkshop </w:t>
      </w:r>
      <w:r w:rsidR="00960B0E">
        <w:t>7</w:t>
      </w:r>
      <w:r w:rsidRPr="0001184C">
        <w:t xml:space="preserve">: </w:t>
      </w:r>
      <w:r>
        <w:t>B</w:t>
      </w:r>
      <w:r w:rsidRPr="0001184C">
        <w:t xml:space="preserve">old, </w:t>
      </w:r>
      <w:r>
        <w:t>U</w:t>
      </w:r>
      <w:r w:rsidRPr="0001184C">
        <w:t xml:space="preserve">nderline, </w:t>
      </w:r>
      <w:r>
        <w:t>I</w:t>
      </w:r>
      <w:r w:rsidRPr="0001184C">
        <w:t xml:space="preserve">talics. </w:t>
      </w:r>
    </w:p>
    <w:p w14:paraId="3E02B495" w14:textId="3109F3E9" w:rsidR="0001184C" w:rsidRPr="0001184C" w:rsidRDefault="0001184C" w:rsidP="0001184C">
      <w:pPr>
        <w:pStyle w:val="Hadley20"/>
      </w:pPr>
      <w:r w:rsidRPr="0001184C">
        <w:t>If you don't already know how to read the bold, underline</w:t>
      </w:r>
      <w:r w:rsidR="00AA1760">
        <w:t>,</w:t>
      </w:r>
      <w:r w:rsidRPr="0001184C">
        <w:t xml:space="preserve"> an</w:t>
      </w:r>
      <w:r w:rsidR="00AA1760">
        <w:t>d</w:t>
      </w:r>
      <w:r w:rsidRPr="0001184C">
        <w:t xml:space="preserve"> italics in braille, we recommend first doing Hadley's </w:t>
      </w:r>
      <w:r w:rsidR="00536873">
        <w:t>r</w:t>
      </w:r>
      <w:r w:rsidRPr="0001184C">
        <w:t xml:space="preserve">eading </w:t>
      </w:r>
      <w:r w:rsidR="00536873">
        <w:t>w</w:t>
      </w:r>
      <w:r w:rsidRPr="0001184C">
        <w:t xml:space="preserve">orkshop, Braille Special Symbols Workshop </w:t>
      </w:r>
      <w:r w:rsidR="00AA1760">
        <w:t>7:</w:t>
      </w:r>
      <w:r w:rsidRPr="0001184C">
        <w:t xml:space="preserve"> </w:t>
      </w:r>
      <w:r>
        <w:t>B</w:t>
      </w:r>
      <w:r w:rsidRPr="0001184C">
        <w:t xml:space="preserve">old, </w:t>
      </w:r>
      <w:r>
        <w:t>U</w:t>
      </w:r>
      <w:r w:rsidRPr="0001184C">
        <w:t xml:space="preserve">nderline, </w:t>
      </w:r>
      <w:r>
        <w:t>I</w:t>
      </w:r>
      <w:r w:rsidRPr="0001184C">
        <w:t>talics.</w:t>
      </w:r>
    </w:p>
    <w:p w14:paraId="762FE71A" w14:textId="07E69F9C" w:rsidR="0001184C" w:rsidRDefault="0001184C" w:rsidP="0001184C">
      <w:pPr>
        <w:pStyle w:val="Hadley20"/>
      </w:pPr>
      <w:r w:rsidRPr="0001184C">
        <w:t>Okay, let's take a fast look at these symbols. Turn to page 22 in the workbook</w:t>
      </w:r>
      <w:r w:rsidR="00984BF5">
        <w:t>.</w:t>
      </w:r>
      <w:r w:rsidRPr="0001184C">
        <w:t xml:space="preserve"> </w:t>
      </w:r>
      <w:r w:rsidR="00984BF5">
        <w:t>A</w:t>
      </w:r>
      <w:r w:rsidRPr="0001184C">
        <w:t xml:space="preserve">t the top of the page, read the bold, italics, and underline </w:t>
      </w:r>
      <w:r>
        <w:t>t</w:t>
      </w:r>
      <w:r w:rsidRPr="0001184C">
        <w:t xml:space="preserve">ypeform indicator and terminator symbols. </w:t>
      </w:r>
    </w:p>
    <w:p w14:paraId="08D69E8F" w14:textId="2A4D80B5" w:rsidR="0001184C" w:rsidRPr="0001184C" w:rsidRDefault="0001184C" w:rsidP="0001184C">
      <w:pPr>
        <w:pStyle w:val="Hadley20"/>
      </w:pPr>
      <w:r w:rsidRPr="0001184C">
        <w:t xml:space="preserve">Let's practice writing these symbols </w:t>
      </w:r>
      <w:r w:rsidR="00AA1760">
        <w:t>in</w:t>
      </w:r>
      <w:r w:rsidRPr="0001184C">
        <w:t xml:space="preserve"> sentences. Just as with workshop </w:t>
      </w:r>
      <w:r w:rsidR="00EE5AA6">
        <w:t>6</w:t>
      </w:r>
      <w:r w:rsidRPr="0001184C">
        <w:t>, the sentences are written in the workbook without any indicators.</w:t>
      </w:r>
    </w:p>
    <w:p w14:paraId="6291269F" w14:textId="69601DC1" w:rsidR="0001184C" w:rsidRPr="0001184C" w:rsidRDefault="0001184C" w:rsidP="0001184C">
      <w:pPr>
        <w:pStyle w:val="Hadley20"/>
      </w:pPr>
      <w:r w:rsidRPr="0001184C">
        <w:t xml:space="preserve">Go to the workbook to read each sentence, then select or press </w:t>
      </w:r>
      <w:r w:rsidR="0004735E">
        <w:t>P</w:t>
      </w:r>
      <w:r w:rsidRPr="0001184C">
        <w:t xml:space="preserve">lay to hear the </w:t>
      </w:r>
      <w:r>
        <w:t>t</w:t>
      </w:r>
      <w:r w:rsidRPr="0001184C">
        <w:t>ypeform directions for that sentence. Then</w:t>
      </w:r>
      <w:r w:rsidR="001F097D">
        <w:t>,</w:t>
      </w:r>
      <w:r w:rsidRPr="0001184C">
        <w:t xml:space="preserve"> braille the sentence. Use the sentences in the workbook to also check punctuation and spelling.</w:t>
      </w:r>
    </w:p>
    <w:p w14:paraId="0A8AE925" w14:textId="5E900700" w:rsidR="0001184C" w:rsidRPr="0001184C" w:rsidRDefault="0001184C" w:rsidP="0001184C">
      <w:pPr>
        <w:pStyle w:val="Hadley20"/>
      </w:pPr>
      <w:r w:rsidRPr="0001184C">
        <w:lastRenderedPageBreak/>
        <w:t xml:space="preserve">To begin, start on a new line and write </w:t>
      </w:r>
      <w:r w:rsidR="00381FDA">
        <w:t>1</w:t>
      </w:r>
      <w:r w:rsidRPr="0001184C">
        <w:t>. Be sure to indent each runover line</w:t>
      </w:r>
      <w:r w:rsidR="00EE5AA6">
        <w:t>,</w:t>
      </w:r>
      <w:r w:rsidRPr="0001184C">
        <w:t xml:space="preserve"> two spaces. Use capitalization and punctuation as you would in print, and do not divide words between lines.</w:t>
      </w:r>
    </w:p>
    <w:p w14:paraId="3DE47782" w14:textId="5A652BF8" w:rsidR="0001184C" w:rsidRDefault="0001184C" w:rsidP="0001184C">
      <w:pPr>
        <w:pStyle w:val="Hadley20"/>
        <w:numPr>
          <w:ilvl w:val="0"/>
          <w:numId w:val="7"/>
        </w:numPr>
      </w:pPr>
      <w:r w:rsidRPr="0001184C">
        <w:t xml:space="preserve"> </w:t>
      </w:r>
      <w:r w:rsidRPr="008D0B5C">
        <w:rPr>
          <w:u w:val="single"/>
        </w:rPr>
        <w:t>QE2</w:t>
      </w:r>
      <w:r w:rsidRPr="0001184C">
        <w:t xml:space="preserve"> and </w:t>
      </w:r>
      <w:r w:rsidRPr="00F06272">
        <w:rPr>
          <w:u w:val="single"/>
        </w:rPr>
        <w:t>The Queen Elizabeth</w:t>
      </w:r>
      <w:r w:rsidR="000951BD" w:rsidRPr="00F06272">
        <w:rPr>
          <w:u w:val="single"/>
        </w:rPr>
        <w:t xml:space="preserve"> 2</w:t>
      </w:r>
      <w:r w:rsidRPr="0001184C">
        <w:t xml:space="preserve"> are underlined.</w:t>
      </w:r>
    </w:p>
    <w:p w14:paraId="00C99829" w14:textId="7A1FAAEB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 </w:t>
      </w:r>
      <w:r w:rsidRPr="00F06272">
        <w:rPr>
          <w:b/>
          <w:bCs/>
        </w:rPr>
        <w:t>please</w:t>
      </w:r>
      <w:r w:rsidR="000951BD">
        <w:t xml:space="preserve"> </w:t>
      </w:r>
      <w:r w:rsidRPr="0001184C">
        <w:t>is in bold.</w:t>
      </w:r>
    </w:p>
    <w:p w14:paraId="5D51A810" w14:textId="4CC475B7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</w:t>
      </w:r>
      <w:r w:rsidR="005C7854">
        <w:t>4</w:t>
      </w:r>
      <w:r w:rsidRPr="0001184C">
        <w:t xml:space="preserve"> in 2</w:t>
      </w:r>
      <w:r w:rsidRPr="00F06272">
        <w:rPr>
          <w:u w:val="single"/>
        </w:rPr>
        <w:t>4</w:t>
      </w:r>
      <w:r w:rsidRPr="0001184C">
        <w:t xml:space="preserve">, and the </w:t>
      </w:r>
      <w:r w:rsidR="005C7854">
        <w:t>3</w:t>
      </w:r>
      <w:r w:rsidRPr="0001184C">
        <w:t xml:space="preserve"> in 2</w:t>
      </w:r>
      <w:r w:rsidRPr="00F06272">
        <w:rPr>
          <w:u w:val="single"/>
        </w:rPr>
        <w:t>3</w:t>
      </w:r>
      <w:r w:rsidRPr="0001184C">
        <w:t xml:space="preserve"> are underlined.</w:t>
      </w:r>
    </w:p>
    <w:p w14:paraId="48B5A5B6" w14:textId="3768E98B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words </w:t>
      </w:r>
      <w:r w:rsidR="00F06272" w:rsidRPr="00F06272">
        <w:rPr>
          <w:b/>
          <w:bCs/>
        </w:rPr>
        <w:t>DO NOT ENTER</w:t>
      </w:r>
      <w:r w:rsidRPr="0001184C">
        <w:t xml:space="preserve"> are fully capitalized and bold.</w:t>
      </w:r>
    </w:p>
    <w:p w14:paraId="79F7289E" w14:textId="560CA5BC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</w:t>
      </w:r>
      <w:r w:rsidR="00C42BF6" w:rsidRPr="00E04822">
        <w:rPr>
          <w:rFonts w:ascii="Courier New" w:hAnsi="Courier New" w:cs="Courier New"/>
          <w:i/>
          <w:iCs/>
        </w:rPr>
        <w:t>€</w:t>
      </w:r>
      <w:r w:rsidRPr="0001184C">
        <w:t xml:space="preserve"> and </w:t>
      </w:r>
      <w:r w:rsidR="00FC5EEF" w:rsidRPr="00E04822">
        <w:rPr>
          <w:i/>
          <w:iCs/>
        </w:rPr>
        <w:t>$</w:t>
      </w:r>
      <w:r w:rsidRPr="0001184C">
        <w:t xml:space="preserve"> symbols are written in italics.</w:t>
      </w:r>
    </w:p>
    <w:p w14:paraId="29D4B0E9" w14:textId="631158B6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single letter </w:t>
      </w:r>
      <w:r w:rsidR="0046240F" w:rsidRPr="00E04822">
        <w:rPr>
          <w:b/>
          <w:bCs/>
        </w:rPr>
        <w:t>p</w:t>
      </w:r>
      <w:r w:rsidRPr="0001184C">
        <w:t xml:space="preserve"> is bold.</w:t>
      </w:r>
    </w:p>
    <w:p w14:paraId="0ACED910" w14:textId="14BC5F2F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words </w:t>
      </w:r>
      <w:r w:rsidRPr="00EC0E15">
        <w:rPr>
          <w:i/>
          <w:iCs/>
        </w:rPr>
        <w:t>herb</w:t>
      </w:r>
      <w:r w:rsidRPr="0001184C">
        <w:t xml:space="preserve">, </w:t>
      </w:r>
      <w:r w:rsidRPr="00EC0E15">
        <w:rPr>
          <w:i/>
          <w:iCs/>
        </w:rPr>
        <w:t>knick</w:t>
      </w:r>
      <w:r w:rsidR="007C147C" w:rsidRPr="00EC0E15">
        <w:rPr>
          <w:i/>
          <w:iCs/>
        </w:rPr>
        <w:t>-</w:t>
      </w:r>
      <w:r w:rsidRPr="00EC0E15">
        <w:rPr>
          <w:i/>
          <w:iCs/>
        </w:rPr>
        <w:t>knack</w:t>
      </w:r>
      <w:r w:rsidRPr="0001184C">
        <w:t xml:space="preserve">, </w:t>
      </w:r>
      <w:r w:rsidRPr="00EC0E15">
        <w:rPr>
          <w:i/>
          <w:iCs/>
        </w:rPr>
        <w:t>psychic</w:t>
      </w:r>
      <w:r w:rsidRPr="0001184C">
        <w:t xml:space="preserve">, and </w:t>
      </w:r>
      <w:r w:rsidRPr="00EC0E15">
        <w:rPr>
          <w:i/>
          <w:iCs/>
        </w:rPr>
        <w:t>wrinkle</w:t>
      </w:r>
      <w:r w:rsidRPr="0001184C">
        <w:t xml:space="preserve"> are italicized.</w:t>
      </w:r>
    </w:p>
    <w:p w14:paraId="33BB39CD" w14:textId="6A7BBC4F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 </w:t>
      </w:r>
      <w:r w:rsidR="008A02B6" w:rsidRPr="00890C06">
        <w:rPr>
          <w:u w:val="single"/>
        </w:rPr>
        <w:t>FOR</w:t>
      </w:r>
      <w:r w:rsidRPr="0001184C">
        <w:t xml:space="preserve"> is fully </w:t>
      </w:r>
      <w:r w:rsidR="008A02B6">
        <w:t xml:space="preserve">capitalized </w:t>
      </w:r>
      <w:r w:rsidRPr="0001184C">
        <w:t xml:space="preserve">and underlined. The word </w:t>
      </w:r>
      <w:r w:rsidR="006B4699" w:rsidRPr="00890C06">
        <w:rPr>
          <w:b/>
          <w:bCs/>
        </w:rPr>
        <w:t>EVERYONE</w:t>
      </w:r>
      <w:r w:rsidRPr="0001184C">
        <w:t xml:space="preserve"> is fully capitalized and bold.</w:t>
      </w:r>
    </w:p>
    <w:p w14:paraId="7E04B040" w14:textId="35FD65A9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>he sentence is fully capitalized and bold.</w:t>
      </w:r>
    </w:p>
    <w:p w14:paraId="2F94A5F8" w14:textId="39BBA370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words </w:t>
      </w:r>
      <w:r w:rsidR="008C7925" w:rsidRPr="00890C06">
        <w:rPr>
          <w:i/>
          <w:iCs/>
        </w:rPr>
        <w:t>L</w:t>
      </w:r>
      <w:r w:rsidRPr="00890C06">
        <w:rPr>
          <w:i/>
          <w:iCs/>
        </w:rPr>
        <w:t xml:space="preserve">ilies of the </w:t>
      </w:r>
      <w:r w:rsidR="008C7925" w:rsidRPr="00890C06">
        <w:rPr>
          <w:i/>
          <w:iCs/>
        </w:rPr>
        <w:t>F</w:t>
      </w:r>
      <w:r w:rsidRPr="00890C06">
        <w:rPr>
          <w:i/>
          <w:iCs/>
        </w:rPr>
        <w:t>ield</w:t>
      </w:r>
      <w:r w:rsidRPr="0001184C">
        <w:t xml:space="preserve"> are italicized.</w:t>
      </w:r>
    </w:p>
    <w:p w14:paraId="03DF0591" w14:textId="77777777" w:rsidR="0001184C" w:rsidRDefault="0001184C" w:rsidP="0001184C">
      <w:pPr>
        <w:pStyle w:val="ListParagraph"/>
      </w:pPr>
    </w:p>
    <w:p w14:paraId="1B1990B4" w14:textId="70B69AC5" w:rsidR="0001184C" w:rsidRDefault="0001184C" w:rsidP="0001184C">
      <w:pPr>
        <w:pStyle w:val="Hadley20"/>
        <w:numPr>
          <w:ilvl w:val="0"/>
          <w:numId w:val="7"/>
        </w:numPr>
      </w:pPr>
      <w:r w:rsidRPr="0001184C">
        <w:t xml:space="preserve">CEO is fully capitalized. The C in </w:t>
      </w:r>
      <w:r w:rsidR="00C621BD" w:rsidRPr="00123F01">
        <w:rPr>
          <w:u w:val="single"/>
        </w:rPr>
        <w:t>C</w:t>
      </w:r>
      <w:r w:rsidRPr="0001184C">
        <w:t xml:space="preserve">hief, the E in </w:t>
      </w:r>
      <w:r w:rsidR="00C621BD" w:rsidRPr="00123F01">
        <w:rPr>
          <w:u w:val="single"/>
        </w:rPr>
        <w:t>E</w:t>
      </w:r>
      <w:r w:rsidRPr="0001184C">
        <w:t xml:space="preserve">xecutive, and the O in </w:t>
      </w:r>
      <w:r w:rsidR="00C621BD" w:rsidRPr="00123F01">
        <w:rPr>
          <w:u w:val="single"/>
        </w:rPr>
        <w:t>O</w:t>
      </w:r>
      <w:r w:rsidRPr="0001184C">
        <w:t>fficer are underlined.</w:t>
      </w:r>
    </w:p>
    <w:p w14:paraId="7C4401F7" w14:textId="5B67364E" w:rsidR="0001184C" w:rsidRDefault="00697A4F" w:rsidP="0001184C">
      <w:pPr>
        <w:pStyle w:val="Hadley20"/>
        <w:numPr>
          <w:ilvl w:val="0"/>
          <w:numId w:val="7"/>
        </w:numPr>
      </w:pPr>
      <w:r w:rsidRPr="00123F01">
        <w:rPr>
          <w:b/>
          <w:bCs/>
        </w:rPr>
        <w:t>DO NOT</w:t>
      </w:r>
      <w:r w:rsidR="0001184C" w:rsidRPr="0001184C">
        <w:t xml:space="preserve"> is fully capitalized and bold.</w:t>
      </w:r>
    </w:p>
    <w:p w14:paraId="7C58CACD" w14:textId="4E439CAA" w:rsidR="0001184C" w:rsidRDefault="0001184C" w:rsidP="0001184C">
      <w:pPr>
        <w:pStyle w:val="Hadley20"/>
        <w:numPr>
          <w:ilvl w:val="0"/>
          <w:numId w:val="7"/>
        </w:numPr>
      </w:pPr>
      <w:r w:rsidRPr="0019661A">
        <w:rPr>
          <w:u w:val="single"/>
        </w:rPr>
        <w:t>Grade A</w:t>
      </w:r>
      <w:r w:rsidRPr="0001184C">
        <w:t xml:space="preserve"> and </w:t>
      </w:r>
      <w:r w:rsidR="00020F2C">
        <w:rPr>
          <w:u w:val="single"/>
        </w:rPr>
        <w:t>G</w:t>
      </w:r>
      <w:r w:rsidRPr="0019661A">
        <w:rPr>
          <w:u w:val="single"/>
        </w:rPr>
        <w:t>rade B</w:t>
      </w:r>
      <w:r w:rsidRPr="00123F01">
        <w:rPr>
          <w:i/>
          <w:iCs/>
        </w:rPr>
        <w:t xml:space="preserve"> </w:t>
      </w:r>
      <w:r w:rsidRPr="0001184C">
        <w:t>are underlined.</w:t>
      </w:r>
    </w:p>
    <w:p w14:paraId="4ADB8C92" w14:textId="3E1665EB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words </w:t>
      </w:r>
      <w:r w:rsidR="00397C1D" w:rsidRPr="00123F01">
        <w:rPr>
          <w:b/>
          <w:bCs/>
        </w:rPr>
        <w:t>G</w:t>
      </w:r>
      <w:r w:rsidRPr="00123F01">
        <w:rPr>
          <w:b/>
          <w:bCs/>
        </w:rPr>
        <w:t>et 20% off</w:t>
      </w:r>
      <w:r w:rsidRPr="0001184C">
        <w:t xml:space="preserve"> are bold.</w:t>
      </w:r>
    </w:p>
    <w:p w14:paraId="1B703B5A" w14:textId="3715CEC4" w:rsidR="0001184C" w:rsidRDefault="0001184C" w:rsidP="0001184C">
      <w:pPr>
        <w:pStyle w:val="Hadley20"/>
        <w:numPr>
          <w:ilvl w:val="0"/>
          <w:numId w:val="7"/>
        </w:numPr>
      </w:pPr>
      <w:r w:rsidRPr="00123F01">
        <w:rPr>
          <w:i/>
          <w:iCs/>
        </w:rPr>
        <w:lastRenderedPageBreak/>
        <w:t>Hello</w:t>
      </w:r>
      <w:r w:rsidRPr="0001184C">
        <w:t xml:space="preserve"> and </w:t>
      </w:r>
      <w:r w:rsidRPr="00123F01">
        <w:rPr>
          <w:i/>
          <w:iCs/>
        </w:rPr>
        <w:t>good</w:t>
      </w:r>
      <w:r w:rsidR="00EE72F6" w:rsidRPr="00123F01">
        <w:rPr>
          <w:i/>
          <w:iCs/>
        </w:rPr>
        <w:t>-</w:t>
      </w:r>
      <w:r w:rsidRPr="00123F01">
        <w:rPr>
          <w:i/>
          <w:iCs/>
        </w:rPr>
        <w:t>bye</w:t>
      </w:r>
      <w:r w:rsidRPr="0001184C">
        <w:t xml:space="preserve"> are italicized.</w:t>
      </w:r>
    </w:p>
    <w:p w14:paraId="6CCF09E4" w14:textId="25010868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>h</w:t>
      </w:r>
      <w:r w:rsidR="00397C1D">
        <w:t>e</w:t>
      </w:r>
      <w:r w:rsidRPr="0001184C">
        <w:t xml:space="preserve"> </w:t>
      </w:r>
      <w:r>
        <w:t>Bs</w:t>
      </w:r>
      <w:r w:rsidRPr="0001184C">
        <w:t xml:space="preserve"> in</w:t>
      </w:r>
      <w:r>
        <w:t xml:space="preserve"> </w:t>
      </w:r>
      <w:r w:rsidRPr="00123F01">
        <w:rPr>
          <w:b/>
          <w:bCs/>
        </w:rPr>
        <w:t>B</w:t>
      </w:r>
      <w:r w:rsidRPr="0001184C">
        <w:t>etty</w:t>
      </w:r>
      <w:r>
        <w:t>,</w:t>
      </w:r>
      <w:r w:rsidRPr="0001184C">
        <w:t xml:space="preserve"> </w:t>
      </w:r>
      <w:r w:rsidRPr="00123F01">
        <w:rPr>
          <w:b/>
          <w:bCs/>
        </w:rPr>
        <w:t>B</w:t>
      </w:r>
      <w:r w:rsidRPr="0001184C">
        <w:t>otter</w:t>
      </w:r>
      <w:r>
        <w:t>,</w:t>
      </w:r>
      <w:r w:rsidRPr="0001184C">
        <w:t xml:space="preserve"> </w:t>
      </w:r>
      <w:r w:rsidR="0095763A" w:rsidRPr="00123F01">
        <w:rPr>
          <w:b/>
          <w:bCs/>
        </w:rPr>
        <w:t>b</w:t>
      </w:r>
      <w:r w:rsidRPr="0001184C">
        <w:t>ought</w:t>
      </w:r>
      <w:r>
        <w:t>,</w:t>
      </w:r>
      <w:r w:rsidRPr="0001184C">
        <w:t xml:space="preserve"> and </w:t>
      </w:r>
      <w:r w:rsidR="0095763A" w:rsidRPr="00123F01">
        <w:rPr>
          <w:b/>
          <w:bCs/>
        </w:rPr>
        <w:t>b</w:t>
      </w:r>
      <w:r w:rsidRPr="0001184C">
        <w:t>utter are bold.</w:t>
      </w:r>
    </w:p>
    <w:p w14:paraId="09C48E4C" w14:textId="4E285CC6" w:rsidR="0001184C" w:rsidRDefault="0001184C" w:rsidP="0001184C">
      <w:pPr>
        <w:pStyle w:val="Hadley20"/>
        <w:numPr>
          <w:ilvl w:val="0"/>
          <w:numId w:val="7"/>
        </w:numPr>
      </w:pPr>
      <w:r>
        <w:t>T</w:t>
      </w:r>
      <w:r w:rsidRPr="0001184C">
        <w:t xml:space="preserve">he words </w:t>
      </w:r>
      <w:r w:rsidRPr="00123F01">
        <w:rPr>
          <w:i/>
          <w:iCs/>
        </w:rPr>
        <w:t>self-help</w:t>
      </w:r>
      <w:r w:rsidRPr="0001184C">
        <w:t xml:space="preserve"> are italicized.</w:t>
      </w:r>
    </w:p>
    <w:p w14:paraId="785A25C7" w14:textId="752FC4E1" w:rsidR="0001184C" w:rsidRDefault="0001184C" w:rsidP="0001184C">
      <w:pPr>
        <w:pStyle w:val="Hadley20"/>
        <w:numPr>
          <w:ilvl w:val="0"/>
          <w:numId w:val="7"/>
        </w:numPr>
      </w:pPr>
      <w:r w:rsidRPr="00B80385">
        <w:rPr>
          <w:u w:val="single"/>
        </w:rPr>
        <w:t xml:space="preserve">The </w:t>
      </w:r>
      <w:r w:rsidRPr="00123F01">
        <w:rPr>
          <w:u w:val="single"/>
        </w:rPr>
        <w:t>11</w:t>
      </w:r>
      <w:r w:rsidR="00F87B36" w:rsidRPr="00123F01">
        <w:rPr>
          <w:u w:val="single"/>
        </w:rPr>
        <w:t>:00</w:t>
      </w:r>
      <w:r w:rsidRPr="00123F01">
        <w:rPr>
          <w:u w:val="single"/>
        </w:rPr>
        <w:t xml:space="preserve"> showing</w:t>
      </w:r>
      <w:r w:rsidRPr="0001184C">
        <w:t xml:space="preserve"> is underlined.</w:t>
      </w:r>
    </w:p>
    <w:p w14:paraId="4213DB6E" w14:textId="50FB59FD" w:rsidR="0001184C" w:rsidRDefault="0001184C" w:rsidP="0001184C">
      <w:pPr>
        <w:pStyle w:val="Hadley20"/>
        <w:numPr>
          <w:ilvl w:val="0"/>
          <w:numId w:val="7"/>
        </w:numPr>
      </w:pPr>
      <w:r w:rsidRPr="0001184C">
        <w:t xml:space="preserve">The first </w:t>
      </w:r>
      <w:r w:rsidR="00A42515">
        <w:t>a</w:t>
      </w:r>
      <w:r w:rsidRPr="0001184C">
        <w:t xml:space="preserve"> in sep</w:t>
      </w:r>
      <w:r w:rsidRPr="00123F01">
        <w:rPr>
          <w:u w:val="single"/>
        </w:rPr>
        <w:t>a</w:t>
      </w:r>
      <w:r w:rsidRPr="0001184C">
        <w:t>rately is underlined.</w:t>
      </w:r>
    </w:p>
    <w:p w14:paraId="4654A173" w14:textId="2AA2A21D" w:rsidR="0001184C" w:rsidRPr="0001184C" w:rsidRDefault="008A7A4A" w:rsidP="0001184C">
      <w:pPr>
        <w:pStyle w:val="Hadley20"/>
        <w:numPr>
          <w:ilvl w:val="0"/>
          <w:numId w:val="7"/>
        </w:numPr>
      </w:pPr>
      <w:r w:rsidRPr="00123F01">
        <w:rPr>
          <w:i/>
          <w:iCs/>
        </w:rPr>
        <w:t>7</w:t>
      </w:r>
      <w:r w:rsidR="0001184C" w:rsidRPr="0001184C">
        <w:t xml:space="preserve"> and </w:t>
      </w:r>
      <w:r w:rsidR="0001184C" w:rsidRPr="00123F01">
        <w:rPr>
          <w:i/>
          <w:iCs/>
        </w:rPr>
        <w:t>up</w:t>
      </w:r>
      <w:r w:rsidR="0001184C" w:rsidRPr="0001184C">
        <w:t xml:space="preserve"> are italicized.</w:t>
      </w:r>
    </w:p>
    <w:p w14:paraId="2F945006" w14:textId="77777777" w:rsidR="0001184C" w:rsidRDefault="0001184C" w:rsidP="0001184C">
      <w:pPr>
        <w:pStyle w:val="Hadley20"/>
      </w:pPr>
      <w:r w:rsidRPr="0001184C">
        <w:t xml:space="preserve">Now you can check your work by comparing your sentences to the contracted braille on pages 25 and 26. </w:t>
      </w:r>
    </w:p>
    <w:p w14:paraId="172C3EF4" w14:textId="2AB44AB9" w:rsidR="0001184C" w:rsidRPr="0001184C" w:rsidRDefault="0001184C" w:rsidP="0001184C">
      <w:pPr>
        <w:pStyle w:val="Hadley20"/>
      </w:pPr>
      <w:r w:rsidRPr="0001184C">
        <w:t>Congratulations, you learned to braille using bold, underlining, and italics</w:t>
      </w:r>
      <w:r w:rsidR="00512AFB">
        <w:t>!</w:t>
      </w:r>
      <w:r w:rsidRPr="0001184C">
        <w:t xml:space="preserve"> And you have completed the series</w:t>
      </w:r>
      <w:r w:rsidR="0019126E">
        <w:t>,</w:t>
      </w:r>
      <w:r w:rsidRPr="0001184C">
        <w:t xml:space="preserve"> Braille Special Symbols Writing.</w:t>
      </w:r>
    </w:p>
    <w:p w14:paraId="48FFFE45" w14:textId="2134BC6A" w:rsidR="009D169E" w:rsidRPr="00D36941" w:rsidRDefault="0001184C" w:rsidP="0001184C">
      <w:pPr>
        <w:pStyle w:val="Hadley20"/>
      </w:pPr>
      <w:r w:rsidRPr="0001184C">
        <w:t>Do you have a question about anything you learned? Would you like more practice? Reach out to a Hadley Braille expert at 847</w:t>
      </w:r>
      <w:r w:rsidR="00512AFB">
        <w:t>-</w:t>
      </w:r>
      <w:r w:rsidRPr="0001184C">
        <w:t>784-2816. We would love to help.</w:t>
      </w:r>
    </w:p>
    <w:sectPr w:rsidR="009D169E" w:rsidRPr="00D36941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5FBF" w14:textId="77777777" w:rsidR="001660B8" w:rsidRDefault="001660B8" w:rsidP="00541A87">
      <w:pPr>
        <w:spacing w:after="0" w:line="240" w:lineRule="auto"/>
      </w:pPr>
      <w:r>
        <w:separator/>
      </w:r>
    </w:p>
  </w:endnote>
  <w:endnote w:type="continuationSeparator" w:id="0">
    <w:p w14:paraId="5CEC13F8" w14:textId="77777777" w:rsidR="001660B8" w:rsidRDefault="001660B8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5014B1C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C09448F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59975" w14:textId="77777777" w:rsidR="001660B8" w:rsidRDefault="001660B8" w:rsidP="00541A87">
      <w:pPr>
        <w:spacing w:after="0" w:line="240" w:lineRule="auto"/>
      </w:pPr>
      <w:r>
        <w:separator/>
      </w:r>
    </w:p>
  </w:footnote>
  <w:footnote w:type="continuationSeparator" w:id="0">
    <w:p w14:paraId="49674898" w14:textId="77777777" w:rsidR="001660B8" w:rsidRDefault="001660B8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D946F43" w:rsidR="00824974" w:rsidRDefault="00433A90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Braille Special Symbols Writing </w:t>
    </w:r>
    <w:r w:rsidR="0001184C">
      <w:rPr>
        <w:rFonts w:ascii="Gotham Medium" w:hAnsi="Gotham Medium"/>
      </w:rPr>
      <w:t>7 – Bold, Underline, Italics</w:t>
    </w:r>
  </w:p>
  <w:p w14:paraId="59C765E4" w14:textId="77777777" w:rsidR="00824974" w:rsidRDefault="0082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701B"/>
    <w:multiLevelType w:val="hybridMultilevel"/>
    <w:tmpl w:val="FB465CA4"/>
    <w:lvl w:ilvl="0" w:tplc="96F0E2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14D5"/>
    <w:multiLevelType w:val="hybridMultilevel"/>
    <w:tmpl w:val="883C0184"/>
    <w:lvl w:ilvl="0" w:tplc="C6262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13FA9"/>
    <w:multiLevelType w:val="hybridMultilevel"/>
    <w:tmpl w:val="B8809102"/>
    <w:lvl w:ilvl="0" w:tplc="CB3C7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A94723"/>
    <w:multiLevelType w:val="hybridMultilevel"/>
    <w:tmpl w:val="B09AB76E"/>
    <w:lvl w:ilvl="0" w:tplc="56649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F76179"/>
    <w:multiLevelType w:val="hybridMultilevel"/>
    <w:tmpl w:val="CB503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B7679"/>
    <w:multiLevelType w:val="hybridMultilevel"/>
    <w:tmpl w:val="050E4EB8"/>
    <w:lvl w:ilvl="0" w:tplc="02D05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C96979"/>
    <w:multiLevelType w:val="hybridMultilevel"/>
    <w:tmpl w:val="EB305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849867">
    <w:abstractNumId w:val="1"/>
  </w:num>
  <w:num w:numId="2" w16cid:durableId="2030523078">
    <w:abstractNumId w:val="3"/>
  </w:num>
  <w:num w:numId="3" w16cid:durableId="1854764393">
    <w:abstractNumId w:val="5"/>
  </w:num>
  <w:num w:numId="4" w16cid:durableId="1381898547">
    <w:abstractNumId w:val="6"/>
  </w:num>
  <w:num w:numId="5" w16cid:durableId="1932204045">
    <w:abstractNumId w:val="2"/>
  </w:num>
  <w:num w:numId="6" w16cid:durableId="1276983959">
    <w:abstractNumId w:val="4"/>
  </w:num>
  <w:num w:numId="7" w16cid:durableId="184682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184C"/>
    <w:rsid w:val="00020F2C"/>
    <w:rsid w:val="00037ADB"/>
    <w:rsid w:val="0004735E"/>
    <w:rsid w:val="00065FEE"/>
    <w:rsid w:val="000951BD"/>
    <w:rsid w:val="000A2C98"/>
    <w:rsid w:val="000B0207"/>
    <w:rsid w:val="00123F01"/>
    <w:rsid w:val="00136584"/>
    <w:rsid w:val="00143EAC"/>
    <w:rsid w:val="0016574A"/>
    <w:rsid w:val="001660B8"/>
    <w:rsid w:val="00180D92"/>
    <w:rsid w:val="0019126E"/>
    <w:rsid w:val="0019661A"/>
    <w:rsid w:val="001F097D"/>
    <w:rsid w:val="00216F3F"/>
    <w:rsid w:val="00227D0C"/>
    <w:rsid w:val="00230716"/>
    <w:rsid w:val="002369C8"/>
    <w:rsid w:val="0024172C"/>
    <w:rsid w:val="00263A86"/>
    <w:rsid w:val="00294974"/>
    <w:rsid w:val="002B3201"/>
    <w:rsid w:val="0031002F"/>
    <w:rsid w:val="003357D5"/>
    <w:rsid w:val="00344B68"/>
    <w:rsid w:val="00344CA6"/>
    <w:rsid w:val="00355814"/>
    <w:rsid w:val="00357979"/>
    <w:rsid w:val="00381FDA"/>
    <w:rsid w:val="00397C1D"/>
    <w:rsid w:val="003B62BA"/>
    <w:rsid w:val="00424D09"/>
    <w:rsid w:val="00433A90"/>
    <w:rsid w:val="00445C53"/>
    <w:rsid w:val="0046240F"/>
    <w:rsid w:val="00481999"/>
    <w:rsid w:val="004C1B5C"/>
    <w:rsid w:val="004D6DB7"/>
    <w:rsid w:val="004F52EE"/>
    <w:rsid w:val="00512AFB"/>
    <w:rsid w:val="00512EF2"/>
    <w:rsid w:val="005269AB"/>
    <w:rsid w:val="00531E0F"/>
    <w:rsid w:val="00536873"/>
    <w:rsid w:val="005418B0"/>
    <w:rsid w:val="00541A87"/>
    <w:rsid w:val="005477E6"/>
    <w:rsid w:val="005670C8"/>
    <w:rsid w:val="00596589"/>
    <w:rsid w:val="005C7854"/>
    <w:rsid w:val="00625CC5"/>
    <w:rsid w:val="006749AF"/>
    <w:rsid w:val="00697A4F"/>
    <w:rsid w:val="006B4699"/>
    <w:rsid w:val="006E1E1C"/>
    <w:rsid w:val="006F5EF4"/>
    <w:rsid w:val="006F62DB"/>
    <w:rsid w:val="007539AF"/>
    <w:rsid w:val="007657C6"/>
    <w:rsid w:val="007C147C"/>
    <w:rsid w:val="007C5ADB"/>
    <w:rsid w:val="00824974"/>
    <w:rsid w:val="00840BF3"/>
    <w:rsid w:val="00890C06"/>
    <w:rsid w:val="0089189D"/>
    <w:rsid w:val="008A02B6"/>
    <w:rsid w:val="008A07AD"/>
    <w:rsid w:val="008A7A4A"/>
    <w:rsid w:val="008C7925"/>
    <w:rsid w:val="008D0B5C"/>
    <w:rsid w:val="008D5EDF"/>
    <w:rsid w:val="00910F83"/>
    <w:rsid w:val="0095763A"/>
    <w:rsid w:val="00960B0E"/>
    <w:rsid w:val="00966317"/>
    <w:rsid w:val="00984BF5"/>
    <w:rsid w:val="009A537B"/>
    <w:rsid w:val="009D169E"/>
    <w:rsid w:val="009D5D65"/>
    <w:rsid w:val="00A01597"/>
    <w:rsid w:val="00A361CF"/>
    <w:rsid w:val="00A42515"/>
    <w:rsid w:val="00A466CB"/>
    <w:rsid w:val="00AA1760"/>
    <w:rsid w:val="00AC7644"/>
    <w:rsid w:val="00B134B8"/>
    <w:rsid w:val="00B25465"/>
    <w:rsid w:val="00B80385"/>
    <w:rsid w:val="00BB4655"/>
    <w:rsid w:val="00C0132F"/>
    <w:rsid w:val="00C36BA8"/>
    <w:rsid w:val="00C42BF6"/>
    <w:rsid w:val="00C621BD"/>
    <w:rsid w:val="00C663BA"/>
    <w:rsid w:val="00CA68AD"/>
    <w:rsid w:val="00CD3821"/>
    <w:rsid w:val="00D36941"/>
    <w:rsid w:val="00DB4062"/>
    <w:rsid w:val="00DB4383"/>
    <w:rsid w:val="00DE18D6"/>
    <w:rsid w:val="00DE4142"/>
    <w:rsid w:val="00DF299A"/>
    <w:rsid w:val="00E04822"/>
    <w:rsid w:val="00E1315A"/>
    <w:rsid w:val="00E64E91"/>
    <w:rsid w:val="00EC0E15"/>
    <w:rsid w:val="00EE5AA6"/>
    <w:rsid w:val="00EE72F6"/>
    <w:rsid w:val="00F06272"/>
    <w:rsid w:val="00F2356C"/>
    <w:rsid w:val="00F50669"/>
    <w:rsid w:val="00F74EB2"/>
    <w:rsid w:val="00F7582B"/>
    <w:rsid w:val="00F87B36"/>
    <w:rsid w:val="00FB3B3D"/>
    <w:rsid w:val="00F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910F83"/>
    <w:pPr>
      <w:keepNext/>
      <w:keepLines/>
      <w:spacing w:before="240" w:after="0"/>
      <w:outlineLvl w:val="0"/>
    </w:pPr>
    <w:rPr>
      <w:rFonts w:eastAsiaTheme="majorEastAsia" w:cstheme="majorBidi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910F83"/>
    <w:rPr>
      <w:rFonts w:ascii="Gotham Book" w:eastAsiaTheme="majorEastAsia" w:hAnsi="Gotham Book" w:cstheme="majorBidi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433A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CD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52</cp:revision>
  <dcterms:created xsi:type="dcterms:W3CDTF">2023-07-11T13:16:00Z</dcterms:created>
  <dcterms:modified xsi:type="dcterms:W3CDTF">2023-09-26T19:20:00Z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2023-05-09T12:33:01Z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f0b7c199-ff20-4d63-87ef-5c7507a56fae</vt:lpwstr>
  </property>
  <property fmtid="{D5CDD505-2E9C-101B-9397-08002B2CF9AE}" pid="8" name="MSIP_Label_67315ea9-f5f7-4bbc-8d77-28c78973d24f_ContentBits">
    <vt:lpwstr>0</vt:lpwstr>
  </property>
</Properties>
</file>