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958C" w14:textId="77777777" w:rsidR="0091133B" w:rsidRDefault="0091133B" w:rsidP="00D36941">
      <w:pPr>
        <w:pStyle w:val="HADLEY"/>
        <w:spacing w:line="276" w:lineRule="auto"/>
      </w:pPr>
    </w:p>
    <w:p w14:paraId="42B88549" w14:textId="3B73E3CA"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DCD45FB" w:rsidR="00A466CB" w:rsidRPr="005418B0" w:rsidRDefault="00627104" w:rsidP="005418B0">
      <w:pPr>
        <w:pStyle w:val="Hadley20"/>
        <w:rPr>
          <w:rStyle w:val="SubtleEmphasis"/>
        </w:rPr>
      </w:pPr>
      <w:r>
        <w:t>Simple Puzzle</w:t>
      </w:r>
      <w:r w:rsidR="00C74688">
        <w:t xml:space="preserve"> Sample</w:t>
      </w:r>
    </w:p>
    <w:p w14:paraId="62510EE1" w14:textId="060CE0DD" w:rsidR="00A466CB" w:rsidRPr="00D36941" w:rsidRDefault="00A466CB" w:rsidP="005418B0">
      <w:pPr>
        <w:pStyle w:val="Hadley20"/>
      </w:pPr>
      <w:r w:rsidRPr="00D36941">
        <w:t xml:space="preserve">Presented </w:t>
      </w:r>
      <w:r w:rsidRPr="005418B0">
        <w:t>by</w:t>
      </w:r>
      <w:r w:rsidRPr="00D36941">
        <w:t xml:space="preserve"> </w:t>
      </w:r>
      <w:r w:rsidR="00D40F0B">
        <w:t>Douglas Walker</w:t>
      </w:r>
    </w:p>
    <w:p w14:paraId="0A76AB57" w14:textId="77777777" w:rsidR="00D40F0B" w:rsidRDefault="00D40F0B" w:rsidP="00D40F0B">
      <w:pPr>
        <w:pStyle w:val="Hadley20"/>
      </w:pPr>
    </w:p>
    <w:p w14:paraId="57F68B8A" w14:textId="77777777" w:rsidR="00627104" w:rsidRPr="00627104" w:rsidRDefault="00627104" w:rsidP="00627104">
      <w:pPr>
        <w:pStyle w:val="Hadley20"/>
      </w:pPr>
      <w:r w:rsidRPr="00627104">
        <w:t xml:space="preserve">Hello, my name is Douglas Walker. Today, we will be solving a simple puzzle. We're using our iPad in landscape view because we have found that we have much more screen space available to us and when we're using </w:t>
      </w:r>
      <w:proofErr w:type="spellStart"/>
      <w:r w:rsidRPr="00627104">
        <w:t>VoiceOver</w:t>
      </w:r>
      <w:proofErr w:type="spellEnd"/>
      <w:r w:rsidRPr="00627104">
        <w:t xml:space="preserve">, all of our elements are much easier to navigate. </w:t>
      </w:r>
    </w:p>
    <w:p w14:paraId="28541044" w14:textId="77777777" w:rsidR="00627104" w:rsidRPr="00627104" w:rsidRDefault="00627104" w:rsidP="00627104">
      <w:pPr>
        <w:pStyle w:val="Hadley20"/>
      </w:pPr>
    </w:p>
    <w:p w14:paraId="3C00C018" w14:textId="77777777" w:rsidR="00627104" w:rsidRPr="00627104" w:rsidRDefault="00627104" w:rsidP="00627104">
      <w:pPr>
        <w:pStyle w:val="Hadley20"/>
      </w:pPr>
      <w:r w:rsidRPr="00627104">
        <w:t xml:space="preserve">The first thing that we'll </w:t>
      </w:r>
      <w:proofErr w:type="spellStart"/>
      <w:r w:rsidRPr="00627104">
        <w:t>wanna</w:t>
      </w:r>
      <w:proofErr w:type="spellEnd"/>
      <w:r w:rsidRPr="00627104">
        <w:t xml:space="preserve"> do is to check out all of our instructions. We have instructions here on the left side of our screen that will explain exactly what is expected for solving our puzzle. How about we check out our puzzle here? We'll just touch at the top of the left side of our screen to find the goal here for our instructions. We'll go ahead and just touch. We'll touch.</w:t>
      </w:r>
    </w:p>
    <w:p w14:paraId="03D625D3" w14:textId="77777777" w:rsidR="00627104" w:rsidRPr="00627104" w:rsidRDefault="00627104" w:rsidP="00627104">
      <w:pPr>
        <w:pStyle w:val="Hadley20"/>
      </w:pPr>
    </w:p>
    <w:p w14:paraId="4975BF9B" w14:textId="77777777" w:rsidR="00627104" w:rsidRPr="00627104" w:rsidRDefault="00627104" w:rsidP="00627104">
      <w:pPr>
        <w:pStyle w:val="Hadley20"/>
      </w:pPr>
      <w:proofErr w:type="spellStart"/>
      <w:r w:rsidRPr="00627104">
        <w:rPr>
          <w:b/>
        </w:rPr>
        <w:lastRenderedPageBreak/>
        <w:t>VoiceOver</w:t>
      </w:r>
      <w:proofErr w:type="spellEnd"/>
      <w:r w:rsidRPr="00627104">
        <w:rPr>
          <w:b/>
        </w:rPr>
        <w:t>:</w:t>
      </w:r>
      <w:r w:rsidRPr="00627104">
        <w:tab/>
        <w:t>Instructions. Goal. Use Swift commands to tell Byte to move and collect a gem.</w:t>
      </w:r>
    </w:p>
    <w:p w14:paraId="454480BD" w14:textId="77777777" w:rsidR="00627104" w:rsidRPr="00627104" w:rsidRDefault="00627104" w:rsidP="00627104">
      <w:pPr>
        <w:pStyle w:val="Hadley20"/>
      </w:pPr>
    </w:p>
    <w:p w14:paraId="7FD28F42" w14:textId="21E339D7" w:rsidR="00627104" w:rsidRDefault="00627104" w:rsidP="00C74688">
      <w:pPr>
        <w:pStyle w:val="Hadley20"/>
      </w:pPr>
      <w:r w:rsidRPr="00627104">
        <w:rPr>
          <w:b/>
        </w:rPr>
        <w:t>Douglas Walker:</w:t>
      </w:r>
      <w:r w:rsidR="000330D7">
        <w:rPr>
          <w:b/>
        </w:rPr>
        <w:t xml:space="preserve"> </w:t>
      </w:r>
      <w:r w:rsidRPr="00627104">
        <w:t xml:space="preserve">We are told that we will be collecting a gem in our puzzle today. </w:t>
      </w:r>
    </w:p>
    <w:p w14:paraId="62F36320" w14:textId="2E2EB258" w:rsidR="00C74688" w:rsidRDefault="00C74688" w:rsidP="00C74688">
      <w:pPr>
        <w:pStyle w:val="Hadley20"/>
      </w:pPr>
    </w:p>
    <w:p w14:paraId="60BB2D9C" w14:textId="77777777" w:rsidR="000330D7" w:rsidRDefault="000330D7" w:rsidP="000330D7">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7D1A1C0" w14:textId="77777777" w:rsidR="000330D7" w:rsidRDefault="000330D7" w:rsidP="000330D7">
      <w:pPr>
        <w:pStyle w:val="Hadley20"/>
      </w:pPr>
    </w:p>
    <w:p w14:paraId="103701B1" w14:textId="77777777" w:rsidR="000330D7" w:rsidRPr="00D36941" w:rsidRDefault="000330D7" w:rsidP="000330D7">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xml:space="preserve">, it gives you direct access to </w:t>
      </w:r>
      <w:r w:rsidRPr="00E34D20">
        <w:lastRenderedPageBreak/>
        <w:t>the Hadley team. So now is your chance to sign up and join us.</w:t>
      </w:r>
    </w:p>
    <w:p w14:paraId="566F05B4" w14:textId="77777777" w:rsidR="00C74688" w:rsidRPr="00C74688" w:rsidRDefault="00C74688" w:rsidP="00C74688">
      <w:pPr>
        <w:pStyle w:val="Hadley20"/>
      </w:pPr>
    </w:p>
    <w:p w14:paraId="7C3ABCA7" w14:textId="77777777" w:rsidR="00C74688" w:rsidRPr="00C74688" w:rsidRDefault="00C74688" w:rsidP="00C74688">
      <w:pPr>
        <w:pStyle w:val="Hadley20"/>
      </w:pPr>
    </w:p>
    <w:p w14:paraId="746452F1" w14:textId="77777777" w:rsidR="00C74688" w:rsidRPr="00C74688" w:rsidRDefault="00C74688" w:rsidP="00C74688">
      <w:pPr>
        <w:pStyle w:val="Hadley20"/>
      </w:pPr>
    </w:p>
    <w:p w14:paraId="47CEE68E" w14:textId="77777777" w:rsidR="00C74688" w:rsidRPr="00C74688" w:rsidRDefault="00C74688" w:rsidP="00C74688">
      <w:pPr>
        <w:pStyle w:val="Hadley20"/>
      </w:pPr>
    </w:p>
    <w:p w14:paraId="676FAAED" w14:textId="77777777" w:rsidR="00C74688" w:rsidRPr="00C74688" w:rsidRDefault="00C74688" w:rsidP="00C74688">
      <w:pPr>
        <w:pStyle w:val="Hadley20"/>
      </w:pPr>
      <w:r w:rsidRPr="00C74688">
        <w:tab/>
      </w:r>
    </w:p>
    <w:p w14:paraId="507CAD23" w14:textId="77777777" w:rsidR="00C74688" w:rsidRPr="00627104" w:rsidRDefault="00C74688" w:rsidP="00C74688">
      <w:pPr>
        <w:pStyle w:val="Hadley20"/>
      </w:pPr>
    </w:p>
    <w:p w14:paraId="48FFFE45" w14:textId="246E6F3E" w:rsidR="009D169E" w:rsidRPr="00D36941" w:rsidRDefault="009D169E" w:rsidP="0062710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FACD7" w14:textId="77777777" w:rsidR="00A41CC2" w:rsidRDefault="00A41CC2" w:rsidP="00541A87">
      <w:pPr>
        <w:spacing w:after="0" w:line="240" w:lineRule="auto"/>
      </w:pPr>
      <w:r>
        <w:separator/>
      </w:r>
    </w:p>
  </w:endnote>
  <w:endnote w:type="continuationSeparator" w:id="0">
    <w:p w14:paraId="4F19138E" w14:textId="77777777" w:rsidR="00A41CC2" w:rsidRDefault="00A41CC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Gotham Bold">
    <w:altName w:val="Gotham"/>
    <w:panose1 w:val="00000000000000000000"/>
    <w:charset w:val="00"/>
    <w:family w:val="auto"/>
    <w:pitch w:val="variable"/>
    <w:sig w:usb0="A000007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9F65E" w14:textId="77777777" w:rsidR="00A41CC2" w:rsidRDefault="00A41CC2" w:rsidP="00541A87">
      <w:pPr>
        <w:spacing w:after="0" w:line="240" w:lineRule="auto"/>
      </w:pPr>
      <w:r>
        <w:separator/>
      </w:r>
    </w:p>
  </w:footnote>
  <w:footnote w:type="continuationSeparator" w:id="0">
    <w:p w14:paraId="566CF3DD" w14:textId="77777777" w:rsidR="00A41CC2" w:rsidRDefault="00A41CC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D5D7888" w14:textId="4B1FC559" w:rsidR="00824974" w:rsidRPr="00C74688" w:rsidRDefault="00627104" w:rsidP="008F2DBF">
    <w:pPr>
      <w:pStyle w:val="Header"/>
      <w:rPr>
        <w:rFonts w:ascii="Gotham Bold" w:hAnsi="Gotham Bold"/>
        <w:b/>
        <w:bCs/>
      </w:rPr>
    </w:pPr>
    <w:r w:rsidRPr="00C74688">
      <w:rPr>
        <w:rFonts w:ascii="Gotham Bold" w:hAnsi="Gotham Bold" w:cs="Arial"/>
        <w:b/>
        <w:bCs/>
        <w:sz w:val="18"/>
        <w:szCs w:val="18"/>
      </w:rPr>
      <w:t>Simple Puzzle</w:t>
    </w:r>
    <w:r w:rsidR="00C74688" w:rsidRPr="00C74688">
      <w:rPr>
        <w:rFonts w:ascii="Gotham Bold" w:hAnsi="Gotham Bold" w:cs="Arial"/>
        <w:b/>
        <w:bCs/>
        <w:sz w:val="18"/>
        <w:szCs w:val="18"/>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2A71"/>
    <w:rsid w:val="000330D7"/>
    <w:rsid w:val="00037ADB"/>
    <w:rsid w:val="00065FEE"/>
    <w:rsid w:val="00083473"/>
    <w:rsid w:val="00084446"/>
    <w:rsid w:val="000A2C98"/>
    <w:rsid w:val="000A4B66"/>
    <w:rsid w:val="0010243A"/>
    <w:rsid w:val="00136584"/>
    <w:rsid w:val="00151BB5"/>
    <w:rsid w:val="00162E97"/>
    <w:rsid w:val="0016574A"/>
    <w:rsid w:val="00180D92"/>
    <w:rsid w:val="001E3AB7"/>
    <w:rsid w:val="00216F3F"/>
    <w:rsid w:val="00220317"/>
    <w:rsid w:val="00227D0C"/>
    <w:rsid w:val="00230716"/>
    <w:rsid w:val="002369C8"/>
    <w:rsid w:val="00294974"/>
    <w:rsid w:val="002B3201"/>
    <w:rsid w:val="00317041"/>
    <w:rsid w:val="003357D5"/>
    <w:rsid w:val="00355814"/>
    <w:rsid w:val="00360D60"/>
    <w:rsid w:val="00365A00"/>
    <w:rsid w:val="00382A1E"/>
    <w:rsid w:val="003A17C3"/>
    <w:rsid w:val="003B62BA"/>
    <w:rsid w:val="00424D09"/>
    <w:rsid w:val="00437A21"/>
    <w:rsid w:val="00445C53"/>
    <w:rsid w:val="00481999"/>
    <w:rsid w:val="00490DF5"/>
    <w:rsid w:val="004D6DB7"/>
    <w:rsid w:val="004F52EE"/>
    <w:rsid w:val="00512EF2"/>
    <w:rsid w:val="005269AB"/>
    <w:rsid w:val="00531E0F"/>
    <w:rsid w:val="005418B0"/>
    <w:rsid w:val="00541A87"/>
    <w:rsid w:val="005670C8"/>
    <w:rsid w:val="00596589"/>
    <w:rsid w:val="00627104"/>
    <w:rsid w:val="00642AE5"/>
    <w:rsid w:val="00650D28"/>
    <w:rsid w:val="006749AF"/>
    <w:rsid w:val="006E1E1C"/>
    <w:rsid w:val="006F62DB"/>
    <w:rsid w:val="007657C6"/>
    <w:rsid w:val="007C5ADB"/>
    <w:rsid w:val="007D459D"/>
    <w:rsid w:val="00824974"/>
    <w:rsid w:val="00840BF3"/>
    <w:rsid w:val="00850EEF"/>
    <w:rsid w:val="008923EA"/>
    <w:rsid w:val="008F2DBF"/>
    <w:rsid w:val="0091133B"/>
    <w:rsid w:val="009214FF"/>
    <w:rsid w:val="009A537B"/>
    <w:rsid w:val="009D169E"/>
    <w:rsid w:val="009D5D65"/>
    <w:rsid w:val="00A361CF"/>
    <w:rsid w:val="00A41CC2"/>
    <w:rsid w:val="00A466CB"/>
    <w:rsid w:val="00A85545"/>
    <w:rsid w:val="00AC7644"/>
    <w:rsid w:val="00B25465"/>
    <w:rsid w:val="00B564CD"/>
    <w:rsid w:val="00BB4655"/>
    <w:rsid w:val="00C0132F"/>
    <w:rsid w:val="00C36BA8"/>
    <w:rsid w:val="00C51D09"/>
    <w:rsid w:val="00C57524"/>
    <w:rsid w:val="00C663BA"/>
    <w:rsid w:val="00C74688"/>
    <w:rsid w:val="00CA68AD"/>
    <w:rsid w:val="00CE6E95"/>
    <w:rsid w:val="00D36941"/>
    <w:rsid w:val="00D40F0B"/>
    <w:rsid w:val="00D74169"/>
    <w:rsid w:val="00DB4383"/>
    <w:rsid w:val="00DD1868"/>
    <w:rsid w:val="00DE18D6"/>
    <w:rsid w:val="00DE4142"/>
    <w:rsid w:val="00DF299A"/>
    <w:rsid w:val="00E432E3"/>
    <w:rsid w:val="00E64E91"/>
    <w:rsid w:val="00F212D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2018-12-24T17:48:00Z</dcterms:created>
  <dcterms:modified xsi:type="dcterms:W3CDTF">2024-11-14T19:23:00Z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2024-11-14T19:23:50Z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1d4d7a52-128e-4ff7-aadb-272e2f950578</vt:lpwstr>
  </property>
  <property fmtid="{D5CDD505-2E9C-101B-9397-08002B2CF9AE}" pid="8" name="MSIP_Label_67315ea9-f5f7-4bbc-8d77-28c78973d24f_ContentBits">
    <vt:lpwstr>0</vt:lpwstr>
  </property>
</Properties>
</file>